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CC" w:rsidRPr="00995EB5" w:rsidRDefault="005E3DCC" w:rsidP="005E3DCC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5E3DCC" w:rsidRPr="00995EB5" w:rsidRDefault="005E3DCC" w:rsidP="005E3DCC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комплексного развития транспортной инфраструктуры</w:t>
      </w:r>
    </w:p>
    <w:p w:rsidR="005E3DCC" w:rsidRPr="00995EB5" w:rsidRDefault="005E3DCC" w:rsidP="005E3DCC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Кузьмичевское Городищенского муниципального района Волгоградской области на 2019-2033 годы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245"/>
      </w:tblGrid>
      <w:tr w:rsidR="005E3DCC" w:rsidRPr="00995EB5" w:rsidTr="005153C2">
        <w:trPr>
          <w:trHeight w:val="6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CC" w:rsidRPr="00995EB5" w:rsidRDefault="005E3DCC" w:rsidP="005153C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CC" w:rsidRPr="00995EB5" w:rsidRDefault="005E3DCC" w:rsidP="005153C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программы комплексного развития транспортной инфраструктуры сельского поселения Кузьмичевское Городищенского муниципального района Волгоградской области на 2019-2033 годы (далее - Программа).</w:t>
            </w:r>
          </w:p>
        </w:tc>
      </w:tr>
      <w:tr w:rsidR="005E3DCC" w:rsidRPr="00995EB5" w:rsidTr="005153C2">
        <w:trPr>
          <w:trHeight w:val="661"/>
        </w:trPr>
        <w:tc>
          <w:tcPr>
            <w:tcW w:w="4678" w:type="dxa"/>
          </w:tcPr>
          <w:p w:rsidR="005E3DCC" w:rsidRPr="00995EB5" w:rsidRDefault="005E3DCC" w:rsidP="005153C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245" w:type="dxa"/>
          </w:tcPr>
          <w:p w:rsidR="005E3DCC" w:rsidRPr="00995EB5" w:rsidRDefault="005E3DCC" w:rsidP="005153C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 ч. 3 ст. 8 Градостроительного кодекса РФ;</w:t>
            </w:r>
          </w:p>
          <w:p w:rsidR="005E3DCC" w:rsidRPr="00995EB5" w:rsidRDefault="005E3DCC" w:rsidP="005153C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25 декабря 2015 г. № 1440 «Об утверждении требований к программам комплексного развития транспортной инфраструктуры поселений, городских округов». </w:t>
            </w:r>
          </w:p>
        </w:tc>
      </w:tr>
      <w:tr w:rsidR="005E3DCC" w:rsidRPr="00995EB5" w:rsidTr="005153C2">
        <w:trPr>
          <w:trHeight w:val="247"/>
        </w:trPr>
        <w:tc>
          <w:tcPr>
            <w:tcW w:w="4678" w:type="dxa"/>
          </w:tcPr>
          <w:p w:rsidR="005E3DCC" w:rsidRPr="00995EB5" w:rsidRDefault="005E3DCC" w:rsidP="005153C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245" w:type="dxa"/>
          </w:tcPr>
          <w:p w:rsidR="005E3DCC" w:rsidRPr="00995EB5" w:rsidRDefault="005E3DCC" w:rsidP="005153C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транспортной инфраструктуры сельского поселения Кузьмичевское с повышением уровня ее безопасности.</w:t>
            </w:r>
          </w:p>
        </w:tc>
      </w:tr>
      <w:tr w:rsidR="005E3DCC" w:rsidRPr="00995EB5" w:rsidTr="005153C2">
        <w:trPr>
          <w:trHeight w:val="1213"/>
        </w:trPr>
        <w:tc>
          <w:tcPr>
            <w:tcW w:w="4678" w:type="dxa"/>
          </w:tcPr>
          <w:p w:rsidR="005E3DCC" w:rsidRPr="00995EB5" w:rsidRDefault="005E3DCC" w:rsidP="005153C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245" w:type="dxa"/>
          </w:tcPr>
          <w:p w:rsidR="005E3DCC" w:rsidRPr="00995EB5" w:rsidRDefault="005E3DCC" w:rsidP="005153C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проектирования строительства, реконструкции объектов транспортной инфраструктуры;</w:t>
            </w:r>
          </w:p>
          <w:p w:rsidR="005E3DCC" w:rsidRPr="00995EB5" w:rsidRDefault="005E3DCC" w:rsidP="005153C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строительства, реконструкции объектов транспортной инфраструктуры;</w:t>
            </w:r>
          </w:p>
          <w:p w:rsidR="005E3DCC" w:rsidRPr="00995EB5" w:rsidRDefault="005E3DCC" w:rsidP="005153C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на территории поселения.</w:t>
            </w:r>
          </w:p>
        </w:tc>
      </w:tr>
      <w:tr w:rsidR="005E3DCC" w:rsidRPr="00995EB5" w:rsidTr="005153C2">
        <w:trPr>
          <w:trHeight w:val="70"/>
        </w:trPr>
        <w:tc>
          <w:tcPr>
            <w:tcW w:w="4678" w:type="dxa"/>
          </w:tcPr>
          <w:p w:rsidR="005E3DCC" w:rsidRPr="00995EB5" w:rsidRDefault="005E3DCC" w:rsidP="005153C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5245" w:type="dxa"/>
          </w:tcPr>
          <w:p w:rsidR="005E3DCC" w:rsidRPr="00995EB5" w:rsidRDefault="005E3DCC" w:rsidP="005153C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улично-дорожной сети поселения с твердым покрытием;</w:t>
            </w:r>
          </w:p>
          <w:p w:rsidR="005E3DCC" w:rsidRPr="00995EB5" w:rsidRDefault="005E3DCC" w:rsidP="005153C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улично-дорожной сети поселения в нормативном технико-эксплуатационном состоянии;</w:t>
            </w:r>
          </w:p>
          <w:p w:rsidR="005E3DCC" w:rsidRPr="00995EB5" w:rsidRDefault="005E3DCC" w:rsidP="005153C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 проживающего в населенных пунктах, не имеющих связи по дорогам с твердым покрытием.</w:t>
            </w:r>
          </w:p>
        </w:tc>
      </w:tr>
      <w:tr w:rsidR="005E3DCC" w:rsidRPr="00995EB5" w:rsidTr="005153C2">
        <w:trPr>
          <w:trHeight w:val="247"/>
        </w:trPr>
        <w:tc>
          <w:tcPr>
            <w:tcW w:w="4678" w:type="dxa"/>
          </w:tcPr>
          <w:p w:rsidR="005E3DCC" w:rsidRPr="00995EB5" w:rsidRDefault="005E3DCC" w:rsidP="005153C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5245" w:type="dxa"/>
          </w:tcPr>
          <w:p w:rsidR="005E3DCC" w:rsidRPr="00995EB5" w:rsidRDefault="005E3DCC" w:rsidP="005153C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2033 годы:</w:t>
            </w:r>
          </w:p>
          <w:p w:rsidR="005E3DCC" w:rsidRPr="00995EB5" w:rsidRDefault="005E3DCC" w:rsidP="005153C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2019-2023 годы;</w:t>
            </w:r>
          </w:p>
          <w:p w:rsidR="005E3DCC" w:rsidRPr="00995EB5" w:rsidRDefault="005E3DCC" w:rsidP="005153C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– 2024-2028 годы;</w:t>
            </w:r>
          </w:p>
          <w:p w:rsidR="005E3DCC" w:rsidRPr="00995EB5" w:rsidRDefault="005E3DCC" w:rsidP="005153C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 – 2029-2033 годы.</w:t>
            </w:r>
          </w:p>
        </w:tc>
      </w:tr>
      <w:tr w:rsidR="005E3DCC" w:rsidRPr="00995EB5" w:rsidTr="005153C2">
        <w:trPr>
          <w:trHeight w:val="1351"/>
        </w:trPr>
        <w:tc>
          <w:tcPr>
            <w:tcW w:w="4678" w:type="dxa"/>
          </w:tcPr>
          <w:p w:rsidR="005E3DCC" w:rsidRPr="00995EB5" w:rsidRDefault="005E3DCC" w:rsidP="005153C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 (групп мероприятий, подпрограмм, инвестиционных проектов)</w:t>
            </w:r>
          </w:p>
        </w:tc>
        <w:tc>
          <w:tcPr>
            <w:tcW w:w="5245" w:type="dxa"/>
          </w:tcPr>
          <w:p w:rsidR="005E3DCC" w:rsidRPr="00995EB5" w:rsidRDefault="005E3DCC" w:rsidP="005153C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улично-дорожной сети в нормативное технико-эксплуатационное состояние</w:t>
            </w:r>
          </w:p>
          <w:p w:rsidR="005E3DCC" w:rsidRPr="00995EB5" w:rsidRDefault="005E3DCC" w:rsidP="005153C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безопасности дорожного движения. </w:t>
            </w:r>
          </w:p>
          <w:p w:rsidR="005E3DCC" w:rsidRPr="00995EB5" w:rsidRDefault="005E3DCC" w:rsidP="005153C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уточняются в соответствии с результатами исполнения отдельных мероприятий и этапов реализации программы, а также с объемами планируемых бюджетных обязательств</w:t>
            </w:r>
          </w:p>
        </w:tc>
      </w:tr>
      <w:tr w:rsidR="005E3DCC" w:rsidRPr="00995EB5" w:rsidTr="005153C2">
        <w:trPr>
          <w:trHeight w:val="350"/>
        </w:trPr>
        <w:tc>
          <w:tcPr>
            <w:tcW w:w="4678" w:type="dxa"/>
          </w:tcPr>
          <w:p w:rsidR="005E3DCC" w:rsidRPr="00995EB5" w:rsidRDefault="005E3DCC" w:rsidP="005153C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Программы</w:t>
            </w:r>
          </w:p>
        </w:tc>
        <w:tc>
          <w:tcPr>
            <w:tcW w:w="5245" w:type="dxa"/>
          </w:tcPr>
          <w:tbl>
            <w:tblPr>
              <w:tblW w:w="5036" w:type="dxa"/>
              <w:tblLayout w:type="fixed"/>
              <w:tblLook w:val="04A0"/>
            </w:tblPr>
            <w:tblGrid>
              <w:gridCol w:w="3551"/>
              <w:gridCol w:w="266"/>
              <w:gridCol w:w="1219"/>
            </w:tblGrid>
            <w:tr w:rsidR="005E3DCC" w:rsidRPr="00995EB5" w:rsidTr="005153C2">
              <w:trPr>
                <w:trHeight w:val="240"/>
              </w:trPr>
              <w:tc>
                <w:tcPr>
                  <w:tcW w:w="50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федерального бюджета (тыс. руб.) –</w:t>
                  </w: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1 этап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2019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2020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2021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2022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2023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этап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2024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2025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2026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2027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2028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3 этап 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2029-2033 годы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50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</w:rPr>
                    <w:t>Средства регионального бюджета (тыс. руб.) –</w:t>
                  </w: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этап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2019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2020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2021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2022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2023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этап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2024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2025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2026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2027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2028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3 этап 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2029-2033 годы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50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</w:rPr>
                    <w:t>Средства местного бюджета (тыс. руб.) –</w:t>
                  </w: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этап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2019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2000</w:t>
                  </w: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2020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16346</w:t>
                  </w: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2021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5610</w:t>
                  </w: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2022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4713</w:t>
                  </w: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2023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6192</w:t>
                  </w: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этап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2024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2025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8317</w:t>
                  </w: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2026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4240</w:t>
                  </w: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2027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3353</w:t>
                  </w: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2028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4899</w:t>
                  </w: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3 этап 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</w:p>
              </w:tc>
            </w:tr>
            <w:tr w:rsidR="005E3DCC" w:rsidRPr="00995EB5" w:rsidTr="005153C2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2029-2033 годы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DCC" w:rsidRPr="00995EB5" w:rsidRDefault="005E3DCC" w:rsidP="00515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995EB5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</w:tbl>
          <w:p w:rsidR="005E3DCC" w:rsidRPr="00995EB5" w:rsidRDefault="005E3DCC" w:rsidP="005153C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CC" w:rsidRPr="00995EB5" w:rsidTr="005153C2">
        <w:trPr>
          <w:trHeight w:val="799"/>
        </w:trPr>
        <w:tc>
          <w:tcPr>
            <w:tcW w:w="4678" w:type="dxa"/>
          </w:tcPr>
          <w:p w:rsidR="005E3DCC" w:rsidRPr="00995EB5" w:rsidRDefault="005E3DCC" w:rsidP="005153C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245" w:type="dxa"/>
          </w:tcPr>
          <w:p w:rsidR="005E3DCC" w:rsidRPr="00995EB5" w:rsidRDefault="005E3DCC" w:rsidP="005153C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транспортной инфраструктуры на территории муниципального образования;</w:t>
            </w:r>
          </w:p>
          <w:p w:rsidR="005E3DCC" w:rsidRPr="00995EB5" w:rsidRDefault="005E3DCC" w:rsidP="005153C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защищенности участников дорожного движения на территории муниципального образования;</w:t>
            </w:r>
          </w:p>
          <w:p w:rsidR="005E3DCC" w:rsidRPr="00995EB5" w:rsidRDefault="005E3DCC" w:rsidP="005153C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доли транспортной инфраструктуры, находящейся в ненормативном технико-эксплуатационном состоянии.</w:t>
            </w:r>
          </w:p>
        </w:tc>
      </w:tr>
      <w:tr w:rsidR="005E3DCC" w:rsidRPr="00995EB5" w:rsidTr="005153C2">
        <w:trPr>
          <w:trHeight w:val="247"/>
        </w:trPr>
        <w:tc>
          <w:tcPr>
            <w:tcW w:w="4678" w:type="dxa"/>
          </w:tcPr>
          <w:p w:rsidR="005E3DCC" w:rsidRPr="00995EB5" w:rsidRDefault="005E3DCC" w:rsidP="005153C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Программы </w:t>
            </w:r>
          </w:p>
        </w:tc>
        <w:tc>
          <w:tcPr>
            <w:tcW w:w="5245" w:type="dxa"/>
          </w:tcPr>
          <w:p w:rsidR="005E3DCC" w:rsidRPr="00995EB5" w:rsidRDefault="005E3DCC" w:rsidP="005153C2">
            <w:pPr>
              <w:tabs>
                <w:tab w:val="left" w:pos="1418"/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Городищенского муниципального района Волгоградской области.</w:t>
            </w:r>
          </w:p>
        </w:tc>
      </w:tr>
      <w:tr w:rsidR="005E3DCC" w:rsidRPr="00995EB5" w:rsidTr="005153C2">
        <w:trPr>
          <w:trHeight w:val="2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CC" w:rsidRPr="00995EB5" w:rsidRDefault="005E3DCC" w:rsidP="005153C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CC" w:rsidRPr="00995EB5" w:rsidRDefault="005E3DCC" w:rsidP="005153C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«Строй Инвест Проект»</w:t>
            </w:r>
          </w:p>
        </w:tc>
      </w:tr>
    </w:tbl>
    <w:p w:rsidR="005E3DCC" w:rsidRPr="00995EB5" w:rsidRDefault="005E3DCC" w:rsidP="005E3DCC">
      <w:pPr>
        <w:keepNext/>
        <w:keepLines/>
        <w:tabs>
          <w:tab w:val="left" w:pos="1418"/>
        </w:tabs>
        <w:spacing w:before="240"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hAnsi="Times New Roman" w:cs="Times New Roman"/>
          <w:sz w:val="24"/>
          <w:szCs w:val="24"/>
        </w:rPr>
        <w:id w:val="92045145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E3DCC" w:rsidRPr="00995EB5" w:rsidRDefault="005E3DCC" w:rsidP="005E3DCC">
          <w:pPr>
            <w:keepNext/>
            <w:keepLines/>
            <w:tabs>
              <w:tab w:val="left" w:pos="1418"/>
            </w:tabs>
            <w:spacing w:before="240" w:after="0" w:line="240" w:lineRule="auto"/>
            <w:jc w:val="both"/>
            <w:rPr>
              <w:rFonts w:ascii="Times New Roman" w:eastAsiaTheme="majorEastAsia" w:hAnsi="Times New Roman" w:cs="Times New Roman"/>
              <w:b/>
              <w:sz w:val="24"/>
              <w:szCs w:val="24"/>
              <w:lang w:eastAsia="ru-RU"/>
            </w:rPr>
          </w:pPr>
          <w:r w:rsidRPr="00995EB5">
            <w:rPr>
              <w:rFonts w:ascii="Times New Roman" w:eastAsiaTheme="majorEastAsia" w:hAnsi="Times New Roman" w:cs="Times New Roman"/>
              <w:b/>
              <w:sz w:val="24"/>
              <w:szCs w:val="24"/>
              <w:lang w:eastAsia="ru-RU"/>
            </w:rPr>
            <w:t>Содержание</w:t>
          </w:r>
        </w:p>
        <w:p w:rsidR="005E3DCC" w:rsidRPr="00995EB5" w:rsidRDefault="00D507E5" w:rsidP="005E3DCC">
          <w:pPr>
            <w:tabs>
              <w:tab w:val="left" w:pos="440"/>
              <w:tab w:val="left" w:pos="1418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D507E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E3DCC" w:rsidRPr="00995EB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507E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0426572" w:history="1"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  <w:r w:rsidR="005E3DCC" w:rsidRPr="00995EB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E3DCC" w:rsidRPr="00995EB5"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/>
              </w:rPr>
              <w:t>Характеристика существующего состояния транспортной инфраструктуры</w:t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_Toc530426572 \h </w:instrTex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248</w: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3DCC" w:rsidRPr="00995EB5" w:rsidRDefault="00D507E5" w:rsidP="005E3DCC">
          <w:pPr>
            <w:tabs>
              <w:tab w:val="left" w:pos="880"/>
              <w:tab w:val="left" w:pos="1418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426573" w:history="1"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1.1.</w:t>
            </w:r>
            <w:r w:rsidR="005E3DCC" w:rsidRPr="00995EB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Анализ положения поселения в структуре пространственной организации РФ и субъектов РФ</w:t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_Toc530426573 \h </w:instrTex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248</w: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3DCC" w:rsidRPr="00995EB5" w:rsidRDefault="00D507E5" w:rsidP="005E3DCC">
          <w:pPr>
            <w:tabs>
              <w:tab w:val="left" w:pos="880"/>
              <w:tab w:val="left" w:pos="1418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426574" w:history="1"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1.2.</w:t>
            </w:r>
            <w:r w:rsidR="005E3DCC" w:rsidRPr="00995EB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Социально-экономическая характеристика поселения, характеристика градостроительной деятельности и деятельность в сфере транспорта, оценка транспортного спроса</w:t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_Toc530426574 \h </w:instrTex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248</w: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3DCC" w:rsidRPr="00995EB5" w:rsidRDefault="00D507E5" w:rsidP="005E3DCC">
          <w:pPr>
            <w:tabs>
              <w:tab w:val="left" w:pos="1320"/>
              <w:tab w:val="left" w:pos="1418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426575" w:history="1"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1.2.1.</w:t>
            </w:r>
            <w:r w:rsidR="005E3DCC" w:rsidRPr="00995EB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Социально-экономическая характеристика поселения</w:t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_Toc530426575 \h </w:instrTex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248</w: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3DCC" w:rsidRPr="00995EB5" w:rsidRDefault="00D507E5" w:rsidP="005E3DCC">
          <w:pPr>
            <w:tabs>
              <w:tab w:val="left" w:pos="1320"/>
              <w:tab w:val="left" w:pos="1418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426576" w:history="1"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1.2.2.</w:t>
            </w:r>
            <w:r w:rsidR="005E3DCC" w:rsidRPr="00995EB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Характеристика градостроительной деятельности, включая деятельность в сфере транспорта</w:t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_Toc530426576 \h </w:instrTex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249</w: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3DCC" w:rsidRPr="00995EB5" w:rsidRDefault="00D507E5" w:rsidP="005E3DCC">
          <w:pPr>
            <w:tabs>
              <w:tab w:val="left" w:pos="1320"/>
              <w:tab w:val="left" w:pos="1418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426577" w:history="1"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1.2.3.</w:t>
            </w:r>
            <w:r w:rsidR="005E3DCC" w:rsidRPr="00995EB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Оценка транспортного спроса</w:t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_Toc530426577 \h </w:instrTex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250</w: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3DCC" w:rsidRPr="00995EB5" w:rsidRDefault="00D507E5" w:rsidP="005E3DCC">
          <w:pPr>
            <w:tabs>
              <w:tab w:val="left" w:pos="880"/>
              <w:tab w:val="left" w:pos="1418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426578" w:history="1"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1.3.</w:t>
            </w:r>
            <w:r w:rsidR="005E3DCC" w:rsidRPr="00995EB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Характеристика функционирования и показатели работы транспортной инфраструктуры поселения по видам транспорта</w:t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_Toc530426578 \h </w:instrTex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250</w: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3DCC" w:rsidRPr="00995EB5" w:rsidRDefault="00D507E5" w:rsidP="005E3DCC">
          <w:pPr>
            <w:tabs>
              <w:tab w:val="left" w:pos="880"/>
              <w:tab w:val="left" w:pos="1418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426579" w:history="1"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1.4.</w:t>
            </w:r>
            <w:r w:rsidR="005E3DCC" w:rsidRPr="00995EB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Характеристика сети дорог, параметры дорожного движения, оценка качества содержания дорог</w:t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_Toc530426579 \h </w:instrTex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250</w: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3DCC" w:rsidRPr="00995EB5" w:rsidRDefault="00D507E5" w:rsidP="005E3DCC">
          <w:pPr>
            <w:tabs>
              <w:tab w:val="left" w:pos="880"/>
              <w:tab w:val="left" w:pos="1418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426580" w:history="1"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1.5.</w:t>
            </w:r>
            <w:r w:rsidR="005E3DCC" w:rsidRPr="00995EB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Анализ состава парка транспортных средств и уровня автомобилизации муниципального района, обеспеченность парковочными местами</w:t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_Toc530426580 \h </w:instrTex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252</w: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3DCC" w:rsidRPr="00995EB5" w:rsidRDefault="00D507E5" w:rsidP="005E3DCC">
          <w:pPr>
            <w:tabs>
              <w:tab w:val="left" w:pos="880"/>
              <w:tab w:val="left" w:pos="1418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426581" w:history="1"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1.6.</w:t>
            </w:r>
            <w:r w:rsidR="005E3DCC" w:rsidRPr="00995EB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Характеристика работы транспортных средств общего пользования, включая анализ пассажиропотока</w:t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_Toc530426581 \h </w:instrTex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252</w: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3DCC" w:rsidRPr="00995EB5" w:rsidRDefault="00D507E5" w:rsidP="005E3DCC">
          <w:pPr>
            <w:tabs>
              <w:tab w:val="left" w:pos="880"/>
              <w:tab w:val="left" w:pos="1418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426582" w:history="1"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1.7.</w:t>
            </w:r>
            <w:r w:rsidR="005E3DCC" w:rsidRPr="00995EB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Характеристика условий пешеходного и велосипедного движения</w:t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_Toc530426582 \h </w:instrTex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252</w: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3DCC" w:rsidRPr="00995EB5" w:rsidRDefault="00D507E5" w:rsidP="005E3DCC">
          <w:pPr>
            <w:tabs>
              <w:tab w:val="left" w:pos="880"/>
              <w:tab w:val="left" w:pos="1418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426583" w:history="1"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1.8.</w:t>
            </w:r>
            <w:r w:rsidR="005E3DCC" w:rsidRPr="00995EB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_Toc530426583 \h </w:instrTex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253</w: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3DCC" w:rsidRPr="00995EB5" w:rsidRDefault="00D507E5" w:rsidP="005E3DCC">
          <w:pPr>
            <w:tabs>
              <w:tab w:val="left" w:pos="880"/>
              <w:tab w:val="left" w:pos="1418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426584" w:history="1"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1.9.</w:t>
            </w:r>
            <w:r w:rsidR="005E3DCC" w:rsidRPr="00995EB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Анализ уровня безопасности дорожного движения</w:t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_Toc530426584 \h </w:instrTex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253</w: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3DCC" w:rsidRPr="00995EB5" w:rsidRDefault="00D507E5" w:rsidP="005E3DCC">
          <w:pPr>
            <w:tabs>
              <w:tab w:val="left" w:pos="1100"/>
              <w:tab w:val="left" w:pos="1418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426585" w:history="1"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1.10.</w:t>
            </w:r>
            <w:r w:rsidR="005E3DCC" w:rsidRPr="00995EB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Оценка уровня негативного воздействия транспортной инфраструктуры на окружающую среду, безопасность и здоровье населения</w:t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_Toc530426585 \h </w:instrTex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255</w: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3DCC" w:rsidRPr="00995EB5" w:rsidRDefault="00D507E5" w:rsidP="005E3DCC">
          <w:pPr>
            <w:tabs>
              <w:tab w:val="left" w:pos="1100"/>
              <w:tab w:val="left" w:pos="1418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426586" w:history="1"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1.11.</w:t>
            </w:r>
            <w:r w:rsidR="005E3DCC" w:rsidRPr="00995EB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Характеристика существующих условий и перспектив развития и размещения транспортной инфраструктуры</w:t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_Toc530426586 \h </w:instrTex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256</w: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3DCC" w:rsidRPr="00995EB5" w:rsidRDefault="00D507E5" w:rsidP="005E3DCC">
          <w:pPr>
            <w:tabs>
              <w:tab w:val="left" w:pos="1320"/>
              <w:tab w:val="left" w:pos="1418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426587" w:history="1"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1.11.1.</w:t>
            </w:r>
            <w:r w:rsidR="005E3DCC" w:rsidRPr="00995EB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Характеристика существующих условий</w:t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_Toc530426587 \h </w:instrTex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256</w: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3DCC" w:rsidRPr="00995EB5" w:rsidRDefault="00D507E5" w:rsidP="005E3DCC">
          <w:pPr>
            <w:tabs>
              <w:tab w:val="left" w:pos="1320"/>
              <w:tab w:val="left" w:pos="1418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426588" w:history="1"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1.11.2.</w:t>
            </w:r>
            <w:r w:rsidR="005E3DCC" w:rsidRPr="00995EB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Перспективы развития и размещения транспортной инфраструктуры</w:t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_Toc530426588 \h </w:instrTex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257</w: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3DCC" w:rsidRPr="00995EB5" w:rsidRDefault="00D507E5" w:rsidP="005E3DCC">
          <w:pPr>
            <w:tabs>
              <w:tab w:val="left" w:pos="1320"/>
              <w:tab w:val="left" w:pos="1418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426589" w:history="1"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1.11.3.</w:t>
            </w:r>
            <w:r w:rsidR="005E3DCC" w:rsidRPr="00995EB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Оценка нормативно-правовой базы, необходимой для функционирования и развития транспортной инфраструктуры</w:t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_Toc530426589 \h </w:instrTex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257</w: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3DCC" w:rsidRPr="00995EB5" w:rsidRDefault="00D507E5" w:rsidP="005E3DCC">
          <w:pPr>
            <w:tabs>
              <w:tab w:val="left" w:pos="1100"/>
              <w:tab w:val="left" w:pos="1418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426590" w:history="1"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1.12.</w:t>
            </w:r>
            <w:r w:rsidR="005E3DCC" w:rsidRPr="00995EB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Оценка финансирования транспортной инфраструктуры</w:t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_Toc530426590 \h </w:instrTex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258</w: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3DCC" w:rsidRPr="00995EB5" w:rsidRDefault="00D507E5" w:rsidP="005E3DCC">
          <w:pPr>
            <w:tabs>
              <w:tab w:val="left" w:pos="440"/>
              <w:tab w:val="left" w:pos="1418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426591" w:history="1"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  <w:r w:rsidR="005E3DCC" w:rsidRPr="00995EB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Прогноз транспортного спроса, изменения объемов и характера передвижения населения и перевозок грузов</w:t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_Toc530426591 \h </w:instrTex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259</w: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3DCC" w:rsidRPr="00995EB5" w:rsidRDefault="00D507E5" w:rsidP="005E3DCC">
          <w:pPr>
            <w:tabs>
              <w:tab w:val="left" w:pos="880"/>
              <w:tab w:val="left" w:pos="1418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426592" w:history="1"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2.1.</w:t>
            </w:r>
            <w:r w:rsidR="005E3DCC" w:rsidRPr="00995EB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Прогноз социально-экономического и градостроительного развития</w:t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_Toc530426592 \h </w:instrTex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259</w: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3DCC" w:rsidRPr="00995EB5" w:rsidRDefault="00D507E5" w:rsidP="005E3DCC">
          <w:pPr>
            <w:tabs>
              <w:tab w:val="left" w:pos="880"/>
              <w:tab w:val="left" w:pos="1418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426593" w:history="1"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2.2.</w:t>
            </w:r>
            <w:r w:rsidR="005E3DCC" w:rsidRPr="00995EB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Прогноз транспортного спроса, объемов и характера передвижения населения и перевозок грузов по видам транспорта</w:t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_Toc530426593 \h </w:instrTex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259</w: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3DCC" w:rsidRPr="00995EB5" w:rsidRDefault="00D507E5" w:rsidP="005E3DCC">
          <w:pPr>
            <w:tabs>
              <w:tab w:val="left" w:pos="880"/>
              <w:tab w:val="left" w:pos="1418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426594" w:history="1"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2.3.</w:t>
            </w:r>
            <w:r w:rsidR="005E3DCC" w:rsidRPr="00995EB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Прогноз развития транспортной инфраструктуры по видам транспорта</w:t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_Toc530426594 \h </w:instrTex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260</w: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3DCC" w:rsidRPr="00995EB5" w:rsidRDefault="00D507E5" w:rsidP="005E3DCC">
          <w:pPr>
            <w:tabs>
              <w:tab w:val="left" w:pos="1320"/>
              <w:tab w:val="left" w:pos="1418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426595" w:history="1"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2.3.1.</w:t>
            </w:r>
            <w:r w:rsidR="005E3DCC" w:rsidRPr="00995EB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Перспективы развития и размещения транспортной инфраструктуры</w:t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_Toc530426595 \h </w:instrTex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260</w: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3DCC" w:rsidRPr="00995EB5" w:rsidRDefault="00D507E5" w:rsidP="005E3DCC">
          <w:pPr>
            <w:tabs>
              <w:tab w:val="left" w:pos="880"/>
              <w:tab w:val="left" w:pos="1418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426596" w:history="1"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2.4.</w:t>
            </w:r>
            <w:r w:rsidR="005E3DCC" w:rsidRPr="00995EB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Прогноз развития дорожной сети</w:t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_Toc530426596 \h </w:instrTex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260</w: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3DCC" w:rsidRPr="00995EB5" w:rsidRDefault="00D507E5" w:rsidP="005E3DCC">
          <w:pPr>
            <w:tabs>
              <w:tab w:val="left" w:pos="880"/>
              <w:tab w:val="left" w:pos="1418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426597" w:history="1"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2.5.</w:t>
            </w:r>
            <w:r w:rsidR="005E3DCC" w:rsidRPr="00995EB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Прогноз уровня автомобилизации, параметров дорожного движения</w:t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_Toc530426597 \h </w:instrTex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261</w: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3DCC" w:rsidRPr="00995EB5" w:rsidRDefault="00D507E5" w:rsidP="005E3DCC">
          <w:pPr>
            <w:tabs>
              <w:tab w:val="left" w:pos="880"/>
              <w:tab w:val="left" w:pos="1418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426598" w:history="1"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2.6.</w:t>
            </w:r>
            <w:r w:rsidR="005E3DCC" w:rsidRPr="00995EB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Прогноз показателей безопасности дорожного движения</w:t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_Toc530426598 \h </w:instrTex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261</w: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3DCC" w:rsidRPr="00995EB5" w:rsidRDefault="00D507E5" w:rsidP="005E3DCC">
          <w:pPr>
            <w:tabs>
              <w:tab w:val="left" w:pos="880"/>
              <w:tab w:val="left" w:pos="1418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426599" w:history="1"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2.7.</w:t>
            </w:r>
            <w:r w:rsidR="005E3DCC" w:rsidRPr="00995EB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Прогноз негативного воздействия транспортной инфраструктуры на окружающую среду и здоровье населения</w:t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_Toc530426599 \h </w:instrTex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262</w: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3DCC" w:rsidRPr="00995EB5" w:rsidRDefault="00D507E5" w:rsidP="005E3DCC">
          <w:pPr>
            <w:tabs>
              <w:tab w:val="left" w:pos="440"/>
              <w:tab w:val="left" w:pos="1418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426600" w:history="1"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</w:t>
            </w:r>
            <w:r w:rsidR="005E3DCC" w:rsidRPr="00995EB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Принципиальные варианты развития транспортной инфраструктуры, их укрупненная оценка по целевым показателям (индикаторам) с последующим выбором предлагаемого к реализации варианта</w:t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_Toc530426600 \h </w:instrTex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263</w: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3DCC" w:rsidRPr="00995EB5" w:rsidRDefault="00D507E5" w:rsidP="005E3DCC">
          <w:pPr>
            <w:tabs>
              <w:tab w:val="left" w:pos="880"/>
              <w:tab w:val="left" w:pos="1418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426601" w:history="1"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3.1</w:t>
            </w:r>
            <w:r w:rsidR="005E3DCC" w:rsidRPr="00995EB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Принципиальные варианты развития транспортной инфраструктуры</w:t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_Toc530426601 \h </w:instrTex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263</w: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3DCC" w:rsidRPr="00995EB5" w:rsidRDefault="00D507E5" w:rsidP="005E3DCC">
          <w:pPr>
            <w:tabs>
              <w:tab w:val="left" w:pos="880"/>
              <w:tab w:val="left" w:pos="1418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426602" w:history="1"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3.2</w:t>
            </w:r>
            <w:r w:rsidR="005E3DCC" w:rsidRPr="00995EB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Укрупненная оценка по целевым показателям (индикаторам) принципиальных вариантов развития транспортной инфраструктуры</w:t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_Toc530426602 \h </w:instrTex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264</w: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3DCC" w:rsidRPr="00995EB5" w:rsidRDefault="00D507E5" w:rsidP="005E3DCC">
          <w:pPr>
            <w:tabs>
              <w:tab w:val="left" w:pos="880"/>
              <w:tab w:val="left" w:pos="1418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426603" w:history="1"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3.3</w:t>
            </w:r>
            <w:r w:rsidR="005E3DCC" w:rsidRPr="00995EB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Выбор предлагаемого к реализации варианта развития транспортной инфраструктуры</w:t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_Toc530426603 \h </w:instrTex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264</w: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3DCC" w:rsidRPr="00995EB5" w:rsidRDefault="00D507E5" w:rsidP="005E3DCC">
          <w:pPr>
            <w:tabs>
              <w:tab w:val="left" w:pos="440"/>
              <w:tab w:val="left" w:pos="1418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426604" w:history="1"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  <w:r w:rsidR="005E3DCC" w:rsidRPr="00995EB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Перечень мероприятий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</w:t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_Toc530426604 \h </w:instrTex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264</w: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3DCC" w:rsidRPr="00995EB5" w:rsidRDefault="00D507E5" w:rsidP="005E3DCC">
          <w:pPr>
            <w:tabs>
              <w:tab w:val="left" w:pos="440"/>
              <w:tab w:val="left" w:pos="1418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426605" w:history="1"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</w:t>
            </w:r>
            <w:r w:rsidR="005E3DCC" w:rsidRPr="00995EB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Оценка объемов и источников финансирования мероприятий предлагаемого к реализации варианта развития транспортной инфраструктуры</w:t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_Toc530426605 \h </w:instrTex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265</w: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3DCC" w:rsidRPr="00995EB5" w:rsidRDefault="00D507E5" w:rsidP="005E3DCC">
          <w:pPr>
            <w:tabs>
              <w:tab w:val="left" w:pos="440"/>
              <w:tab w:val="left" w:pos="1418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426606" w:history="1"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6.</w:t>
            </w:r>
            <w:r w:rsidR="005E3DCC" w:rsidRPr="00995EB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Оценка эффективности мероприятий предлагаемого к реализации варианта развития транспортной инфраструктуры</w:t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_Toc530426606 \h </w:instrTex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269</w: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3DCC" w:rsidRPr="00995EB5" w:rsidRDefault="00D507E5" w:rsidP="005E3DCC">
          <w:pPr>
            <w:tabs>
              <w:tab w:val="left" w:pos="440"/>
              <w:tab w:val="left" w:pos="1418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426607" w:history="1"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7.</w:t>
            </w:r>
            <w:r w:rsidR="005E3DCC" w:rsidRPr="00995EB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E3DCC" w:rsidRPr="00995E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Предложения по институциональным преобразованиям, совершенствованию правового и информационного обеспечения деятельности в сфере развития транспортной инфраструктуры на территории</w:t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_Toc530426607 \h </w:instrTex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3DCC"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269</w:t>
            </w:r>
            <w:r w:rsidRPr="00995E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3DCC" w:rsidRPr="00995EB5" w:rsidRDefault="00D507E5" w:rsidP="005E3DCC">
          <w:pPr>
            <w:tabs>
              <w:tab w:val="left" w:pos="1418"/>
            </w:tabs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95EB5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  <w:lang/>
        </w:rPr>
      </w:pPr>
      <w:r w:rsidRPr="00995EB5">
        <w:rPr>
          <w:rFonts w:ascii="Times New Roman" w:hAnsi="Times New Roman" w:cs="Times New Roman"/>
          <w:b/>
          <w:bCs/>
          <w:kern w:val="32"/>
          <w:sz w:val="24"/>
          <w:szCs w:val="24"/>
          <w:lang/>
        </w:rPr>
        <w:br w:type="page"/>
      </w:r>
    </w:p>
    <w:p w:rsidR="005E3DCC" w:rsidRPr="00995EB5" w:rsidRDefault="005E3DCC" w:rsidP="00E30AD4">
      <w:pPr>
        <w:pStyle w:val="a3"/>
        <w:numPr>
          <w:ilvl w:val="0"/>
          <w:numId w:val="7"/>
        </w:numPr>
        <w:tabs>
          <w:tab w:val="left" w:pos="1418"/>
        </w:tabs>
        <w:spacing w:after="0" w:line="360" w:lineRule="auto"/>
        <w:ind w:left="0"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Toc530426572"/>
      <w:r w:rsidRPr="00995EB5">
        <w:rPr>
          <w:rFonts w:ascii="Times New Roman" w:hAnsi="Times New Roman" w:cs="Times New Roman"/>
          <w:b/>
          <w:bCs/>
          <w:kern w:val="32"/>
          <w:sz w:val="24"/>
          <w:szCs w:val="24"/>
          <w:lang/>
        </w:rPr>
        <w:lastRenderedPageBreak/>
        <w:t>Характеристика существующего состояния транспортной инфраструктуры</w:t>
      </w:r>
      <w:bookmarkEnd w:id="0"/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DCC" w:rsidRPr="00995EB5" w:rsidRDefault="005E3DCC" w:rsidP="00E30AD4">
      <w:pPr>
        <w:pStyle w:val="a3"/>
        <w:numPr>
          <w:ilvl w:val="1"/>
          <w:numId w:val="7"/>
        </w:numPr>
        <w:tabs>
          <w:tab w:val="left" w:pos="1418"/>
        </w:tabs>
        <w:spacing w:after="0" w:line="360" w:lineRule="auto"/>
        <w:ind w:left="0" w:firstLine="426"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" w:name="_Toc530426573"/>
      <w:r w:rsidRPr="00995E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Анализ положения поселения в структуре пространственной организации РФ и субъектов РФ</w:t>
      </w:r>
      <w:bookmarkEnd w:id="1"/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EB5">
        <w:rPr>
          <w:rFonts w:ascii="Times New Roman" w:hAnsi="Times New Roman" w:cs="Times New Roman"/>
          <w:bCs/>
          <w:sz w:val="24"/>
          <w:szCs w:val="24"/>
        </w:rPr>
        <w:t xml:space="preserve">Кузьмичевское сельское поселение является муниципальным образованием Городищенского муниципального района Волгоградской области. Площадь территории Кузьмичевского сельского поселения составляет 6 514 га. </w:t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EB5">
        <w:rPr>
          <w:rFonts w:ascii="Times New Roman" w:hAnsi="Times New Roman" w:cs="Times New Roman"/>
          <w:bCs/>
          <w:sz w:val="24"/>
          <w:szCs w:val="24"/>
        </w:rPr>
        <w:t>Кузьмичевское сельское поселение образовано на основании Закона Волгоградской области «О внесении изменений в закон Волгоградской области от 14.05.2005 г. №1058-ОД «Об установлении границ и наделении статусом Городищенского района и муниципальных образований в его составе»</w:t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EB5">
        <w:rPr>
          <w:rFonts w:ascii="Times New Roman" w:hAnsi="Times New Roman" w:cs="Times New Roman"/>
          <w:bCs/>
          <w:sz w:val="24"/>
          <w:szCs w:val="24"/>
        </w:rPr>
        <w:t xml:space="preserve">Кузьмичевское сельское поселение расположено в 13 км к северо-западу от г. Волгограда, имеет граничит с </w:t>
      </w:r>
      <w:r w:rsidRPr="00995EB5">
        <w:rPr>
          <w:rFonts w:ascii="Times New Roman" w:hAnsi="Times New Roman" w:cs="Times New Roman"/>
          <w:sz w:val="24"/>
          <w:szCs w:val="24"/>
        </w:rPr>
        <w:t>Грачевским, Новожизненским, Орловским, Новонадежденским, Каменским, Россошенским и Самофаловским сельскими поселениями Городищенского муниципального района Волгоградской области.</w:t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bCs/>
          <w:sz w:val="24"/>
          <w:szCs w:val="24"/>
        </w:rPr>
        <w:t xml:space="preserve">По территории поселения проходит </w:t>
      </w:r>
      <w:smartTag w:uri="urn:schemas-microsoft-com:office:smarttags" w:element="metricconverter">
        <w:smartTagPr>
          <w:attr w:name="ProductID" w:val="21 км"/>
        </w:smartTagPr>
        <w:r w:rsidRPr="00995EB5">
          <w:rPr>
            <w:rFonts w:ascii="Times New Roman" w:hAnsi="Times New Roman" w:cs="Times New Roman"/>
            <w:bCs/>
            <w:sz w:val="24"/>
            <w:szCs w:val="24"/>
          </w:rPr>
          <w:t>21 км</w:t>
        </w:r>
      </w:smartTag>
      <w:r w:rsidRPr="00995EB5">
        <w:rPr>
          <w:rFonts w:ascii="Times New Roman" w:hAnsi="Times New Roman" w:cs="Times New Roman"/>
          <w:bCs/>
          <w:sz w:val="24"/>
          <w:szCs w:val="24"/>
        </w:rPr>
        <w:t xml:space="preserve"> дорог, из них дороги местного значения - </w:t>
      </w:r>
      <w:smartTag w:uri="urn:schemas-microsoft-com:office:smarttags" w:element="metricconverter">
        <w:smartTagPr>
          <w:attr w:name="ProductID" w:val="13,72 км"/>
        </w:smartTagPr>
        <w:r w:rsidRPr="00995EB5">
          <w:rPr>
            <w:rFonts w:ascii="Times New Roman" w:hAnsi="Times New Roman" w:cs="Times New Roman"/>
            <w:bCs/>
            <w:sz w:val="24"/>
            <w:szCs w:val="24"/>
          </w:rPr>
          <w:t>13,72 км</w:t>
        </w:r>
      </w:smartTag>
      <w:r w:rsidRPr="00995EB5">
        <w:rPr>
          <w:rFonts w:ascii="Times New Roman" w:hAnsi="Times New Roman" w:cs="Times New Roman"/>
          <w:bCs/>
          <w:sz w:val="24"/>
          <w:szCs w:val="24"/>
        </w:rPr>
        <w:t xml:space="preserve">,в том числе дороги с твердым покрытием </w:t>
      </w:r>
      <w:smartTag w:uri="urn:schemas-microsoft-com:office:smarttags" w:element="metricconverter">
        <w:smartTagPr>
          <w:attr w:name="ProductID" w:val="12,51 км"/>
        </w:smartTagPr>
        <w:r w:rsidRPr="00995EB5">
          <w:rPr>
            <w:rFonts w:ascii="Times New Roman" w:hAnsi="Times New Roman" w:cs="Times New Roman"/>
            <w:bCs/>
            <w:sz w:val="24"/>
            <w:szCs w:val="24"/>
          </w:rPr>
          <w:t>12,51 км</w:t>
        </w:r>
      </w:smartTag>
      <w:r w:rsidRPr="00995EB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E3DCC" w:rsidRPr="00995EB5" w:rsidRDefault="005E3DCC" w:rsidP="00E30AD4">
      <w:pPr>
        <w:pStyle w:val="a3"/>
        <w:numPr>
          <w:ilvl w:val="1"/>
          <w:numId w:val="7"/>
        </w:numPr>
        <w:tabs>
          <w:tab w:val="left" w:pos="1418"/>
        </w:tabs>
        <w:spacing w:after="0" w:line="360" w:lineRule="auto"/>
        <w:ind w:left="0" w:firstLine="426"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" w:name="_Toc530426574"/>
      <w:r w:rsidRPr="00995E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Социально-экономическая характеристика поселения, характеристика градостроительной деятельности и деятельность в сфере транспорта, оценка транспортного спроса</w:t>
      </w:r>
      <w:bookmarkEnd w:id="2"/>
    </w:p>
    <w:p w:rsidR="005E3DCC" w:rsidRPr="00995EB5" w:rsidRDefault="005E3DCC" w:rsidP="00E30AD4">
      <w:pPr>
        <w:numPr>
          <w:ilvl w:val="2"/>
          <w:numId w:val="7"/>
        </w:numPr>
        <w:tabs>
          <w:tab w:val="left" w:pos="1418"/>
        </w:tabs>
        <w:spacing w:after="0" w:line="360" w:lineRule="auto"/>
        <w:ind w:left="0" w:firstLine="426"/>
        <w:contextualSpacing/>
        <w:jc w:val="both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3" w:name="_Toc530426575"/>
      <w:r w:rsidRPr="00995E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Социально-экономическая характеристика поселения</w:t>
      </w:r>
      <w:bookmarkEnd w:id="3"/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постоянно населения по данным паспорта социально-экономического развития Кузьмичевского сельского поселения за 2017 г. составляет 2 247 чел.</w:t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в последние годы демографическая ситуация характеризуется увеличением численности населения в сельском поселении (Рисунок 1).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0</wp:posOffset>
            </wp:positionV>
            <wp:extent cx="5708650" cy="2457450"/>
            <wp:effectExtent l="0" t="0" r="6350" b="0"/>
            <wp:wrapTight wrapText="bothSides">
              <wp:wrapPolygon edited="0">
                <wp:start x="0" y="0"/>
                <wp:lineTo x="0" y="21433"/>
                <wp:lineTo x="21552" y="21433"/>
                <wp:lineTo x="21552" y="0"/>
                <wp:lineTo x="0" y="0"/>
              </wp:wrapPolygon>
            </wp:wrapTight>
            <wp:docPr id="57" name="Диаграмма 57">
              <a:extLst xmlns:a="http://schemas.openxmlformats.org/drawingml/2006/main">
                <a:ext uri="{FF2B5EF4-FFF2-40B4-BE49-F238E27FC236}">
  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BDF6DBB-AC51-45E0-97AC-C1FA4E6910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 — Динамика численности населения Кузьмичевского сельского поселения Волгоградской области за 2011–2017 гг. (по данным паспортов социально-экономического развития Кузьмичевского сельского поселения за 2011—2017 гг.).</w:t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Кузьмичевского сельского поселения расположены 3 предприятия:</w:t>
      </w:r>
    </w:p>
    <w:p w:rsidR="005E3DCC" w:rsidRPr="00995EB5" w:rsidRDefault="005E3DCC" w:rsidP="00E30AD4">
      <w:pPr>
        <w:numPr>
          <w:ilvl w:val="0"/>
          <w:numId w:val="4"/>
        </w:numPr>
        <w:shd w:val="clear" w:color="auto" w:fill="FFFFFF"/>
        <w:tabs>
          <w:tab w:val="left" w:pos="1418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ООО «МФС Аксай»</w:t>
      </w:r>
    </w:p>
    <w:p w:rsidR="005E3DCC" w:rsidRPr="00995EB5" w:rsidRDefault="005E3DCC" w:rsidP="00E30AD4">
      <w:pPr>
        <w:numPr>
          <w:ilvl w:val="0"/>
          <w:numId w:val="4"/>
        </w:numPr>
        <w:shd w:val="clear" w:color="auto" w:fill="FFFFFF"/>
        <w:tabs>
          <w:tab w:val="left" w:pos="1418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В-Д ПМЭС ПС-500кВ «Волга»</w:t>
      </w:r>
    </w:p>
    <w:p w:rsidR="005E3DCC" w:rsidRPr="00995EB5" w:rsidRDefault="005E3DCC" w:rsidP="00E30AD4">
      <w:pPr>
        <w:numPr>
          <w:ilvl w:val="0"/>
          <w:numId w:val="4"/>
        </w:numPr>
        <w:shd w:val="clear" w:color="auto" w:fill="FFFFFF"/>
        <w:tabs>
          <w:tab w:val="left" w:pos="1418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ВРНУ ЛПДС </w:t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Calibri" w:hAnsi="Times New Roman" w:cs="Times New Roman"/>
          <w:sz w:val="24"/>
          <w:szCs w:val="24"/>
        </w:rPr>
        <w:t>Одним из видов экономической деятельности поселка в настоящее время является розничная торговля.</w:t>
      </w:r>
    </w:p>
    <w:p w:rsidR="005E3DCC" w:rsidRPr="00995EB5" w:rsidRDefault="005E3DCC" w:rsidP="00E30AD4">
      <w:pPr>
        <w:numPr>
          <w:ilvl w:val="2"/>
          <w:numId w:val="7"/>
        </w:numPr>
        <w:tabs>
          <w:tab w:val="left" w:pos="1418"/>
        </w:tabs>
        <w:spacing w:after="0" w:line="360" w:lineRule="auto"/>
        <w:ind w:left="0" w:firstLine="426"/>
        <w:contextualSpacing/>
        <w:jc w:val="both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4" w:name="_Toc530426576"/>
      <w:r w:rsidRPr="00995E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Характеристика градостроительной деятельности, включая деятельность в сфере транспорта</w:t>
      </w:r>
      <w:bookmarkEnd w:id="4"/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территории Кузьмичевского сельского</w:t>
      </w:r>
      <w:r w:rsidRPr="00995EB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градостроительные документы:</w:t>
      </w:r>
    </w:p>
    <w:p w:rsidR="005E3DCC" w:rsidRPr="00995EB5" w:rsidRDefault="005E3DCC" w:rsidP="00E30AD4">
      <w:pPr>
        <w:numPr>
          <w:ilvl w:val="0"/>
          <w:numId w:val="1"/>
        </w:numPr>
        <w:shd w:val="clear" w:color="auto" w:fill="FFFFFF"/>
        <w:tabs>
          <w:tab w:val="left" w:pos="1418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план Кузьмичевского сельского </w:t>
      </w:r>
      <w:r w:rsidRPr="00995EB5">
        <w:rPr>
          <w:rFonts w:ascii="Times New Roman" w:hAnsi="Times New Roman" w:cs="Times New Roman"/>
          <w:sz w:val="24"/>
          <w:szCs w:val="24"/>
        </w:rPr>
        <w:t>поселения</w:t>
      </w: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E3DCC" w:rsidRPr="00995EB5" w:rsidRDefault="005E3DCC" w:rsidP="00E30AD4">
      <w:pPr>
        <w:numPr>
          <w:ilvl w:val="0"/>
          <w:numId w:val="1"/>
        </w:numPr>
        <w:shd w:val="clear" w:color="auto" w:fill="FFFFFF"/>
        <w:tabs>
          <w:tab w:val="left" w:pos="1418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</w:t>
      </w:r>
      <w:r w:rsidRPr="00995EB5">
        <w:rPr>
          <w:rFonts w:ascii="Times New Roman" w:hAnsi="Times New Roman" w:cs="Times New Roman"/>
          <w:sz w:val="24"/>
          <w:szCs w:val="24"/>
        </w:rPr>
        <w:t xml:space="preserve"> Кузьмичевского</w:t>
      </w: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995EB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E3DCC" w:rsidRPr="00995EB5" w:rsidRDefault="005E3DCC" w:rsidP="00E30AD4">
      <w:pPr>
        <w:numPr>
          <w:ilvl w:val="0"/>
          <w:numId w:val="1"/>
        </w:numPr>
        <w:shd w:val="clear" w:color="auto" w:fill="FFFFFF"/>
        <w:tabs>
          <w:tab w:val="left" w:pos="1418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территориального планирования Городищенского муниципального района Волгоградской области,</w:t>
      </w:r>
    </w:p>
    <w:p w:rsidR="005E3DCC" w:rsidRPr="00995EB5" w:rsidRDefault="005E3DCC" w:rsidP="00E30AD4">
      <w:pPr>
        <w:numPr>
          <w:ilvl w:val="0"/>
          <w:numId w:val="1"/>
        </w:numPr>
        <w:shd w:val="clear" w:color="auto" w:fill="FFFFFF"/>
        <w:tabs>
          <w:tab w:val="left" w:pos="1418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территориального планирования Волгоградской области.</w:t>
      </w:r>
    </w:p>
    <w:p w:rsidR="005E3DCC" w:rsidRPr="00995EB5" w:rsidRDefault="005E3DCC" w:rsidP="005E3DCC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B5">
        <w:rPr>
          <w:rFonts w:ascii="Times New Roman" w:eastAsia="Calibri" w:hAnsi="Times New Roman" w:cs="Times New Roman"/>
          <w:sz w:val="24"/>
          <w:szCs w:val="24"/>
        </w:rPr>
        <w:t xml:space="preserve">Жилищное строительство осуществляется населением за свой счет (включая заемные средства). Новое жилищное строительство предполагается осуществить на свободных территориях за счет индивидуальной застройки. </w:t>
      </w:r>
    </w:p>
    <w:p w:rsidR="005E3DCC" w:rsidRPr="00995EB5" w:rsidRDefault="005E3DCC" w:rsidP="005E3DCC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B5">
        <w:rPr>
          <w:rFonts w:ascii="Times New Roman" w:eastAsia="Calibri" w:hAnsi="Times New Roman" w:cs="Times New Roman"/>
          <w:sz w:val="24"/>
          <w:szCs w:val="24"/>
        </w:rPr>
        <w:t>Жилищный фонд — 47 823 кв. м.</w:t>
      </w:r>
    </w:p>
    <w:p w:rsidR="005E3DCC" w:rsidRPr="00995EB5" w:rsidRDefault="005E3DCC" w:rsidP="005E3DCC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>Населенные пункты Кузьмичевского сельского поселения сформированы застройкой усадебного типа с нечетко выраженной прямоугольной структурой улично-дорожной сети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 xml:space="preserve">Жилищный фонд поселения пополняется за счет индивидуального строительства. </w:t>
      </w:r>
    </w:p>
    <w:p w:rsidR="005E3DCC" w:rsidRPr="00995EB5" w:rsidRDefault="005E3DCC" w:rsidP="00E30AD4">
      <w:pPr>
        <w:numPr>
          <w:ilvl w:val="2"/>
          <w:numId w:val="7"/>
        </w:numPr>
        <w:tabs>
          <w:tab w:val="left" w:pos="1418"/>
        </w:tabs>
        <w:spacing w:after="0" w:line="360" w:lineRule="auto"/>
        <w:ind w:left="0" w:firstLine="426"/>
        <w:contextualSpacing/>
        <w:jc w:val="both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5" w:name="_Toc530426577"/>
      <w:r w:rsidRPr="00995E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Оценка транспортного спроса</w:t>
      </w:r>
      <w:bookmarkEnd w:id="5"/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характеристике подвижности населения в населенных пунктах различной численности</w:t>
      </w:r>
      <w:r w:rsidRPr="00995E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транспортное поведение Кузьмичевского сельского поселения характеризуется следующими показателями: 517 чел. (23% от общей численности населения) «мигрантов» – часто выезжающих за пределы поселения, 1618 чел «оседлых» (72% от общей численности населения) – живущих на одном месте, редко выезжающих из поселения, 112 чел. «отходников» (5% от общей численности населения) – уезжающих надолго, живущих месяцами вне поселения.</w:t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подвижность – фундаментальный параметр в истории отечественных исследований перемещений населения. Средняя транспортная подвижность сельского поселения составляет 2 перемещения день</w:t>
      </w:r>
      <w:r w:rsidRPr="00995E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 образом, транспортный спрос Кузьмичевского сельского поселения можно оценить ориентировочно в 4 494 перемещений в день.</w:t>
      </w:r>
    </w:p>
    <w:p w:rsidR="005E3DCC" w:rsidRPr="00995EB5" w:rsidRDefault="005E3DCC" w:rsidP="00E30AD4">
      <w:pPr>
        <w:numPr>
          <w:ilvl w:val="1"/>
          <w:numId w:val="7"/>
        </w:numPr>
        <w:tabs>
          <w:tab w:val="left" w:pos="1418"/>
        </w:tabs>
        <w:spacing w:after="0" w:line="360" w:lineRule="auto"/>
        <w:ind w:left="0" w:firstLine="426"/>
        <w:contextualSpacing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6" w:name="_Toc530426578"/>
      <w:r w:rsidRPr="00995E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Характеристика функционирования и показатели работы транспортной инфраструктуры поселения по видам транспорта</w:t>
      </w:r>
      <w:bookmarkEnd w:id="6"/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>В настоящее время транспортные потребности жителей и организаций на территории Кузьмичевского сельского поселения реализуются средствами автомобильной дороги.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>Потребность внутрипоселковых перемещений населения реализуется с использованием личного автотранспорта либо в пешем порядке. Межселенные и межрегиональные перемещения осуществляются с использованием личного транспорта.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>Грузовой автотранспорт в основном представлен сельскохозяйственной техникой. Основные маршруты движения грузовых и транзитных потоков в населенных пунктах на сегодняшний день проходят по поселковым дорогам, а также по центральным улицам. Интен</w:t>
      </w:r>
      <w:r>
        <w:rPr>
          <w:rFonts w:ascii="Times New Roman" w:hAnsi="Times New Roman" w:cs="Times New Roman"/>
          <w:sz w:val="24"/>
          <w:szCs w:val="24"/>
        </w:rPr>
        <w:t xml:space="preserve">сивность грузового транспорта </w:t>
      </w:r>
      <w:commentRangeStart w:id="7"/>
      <w:r w:rsidRPr="00995EB5">
        <w:rPr>
          <w:rFonts w:ascii="Times New Roman" w:hAnsi="Times New Roman" w:cs="Times New Roman"/>
          <w:sz w:val="24"/>
          <w:szCs w:val="24"/>
        </w:rPr>
        <w:t>значительная</w:t>
      </w:r>
      <w:commentRangeEnd w:id="7"/>
      <w:r>
        <w:rPr>
          <w:rStyle w:val="ac"/>
        </w:rPr>
        <w:commentReference w:id="7"/>
      </w:r>
      <w:r w:rsidRPr="00995EB5">
        <w:rPr>
          <w:rFonts w:ascii="Times New Roman" w:hAnsi="Times New Roman" w:cs="Times New Roman"/>
          <w:sz w:val="24"/>
          <w:szCs w:val="24"/>
        </w:rPr>
        <w:t>.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>Сложившаяся улично-дорожная сеть Кузьмичевского сельского поселения компактна.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>Инфраструктура воздушного и железнодорожного транспорта в пределах сельского поселения не представлена.</w:t>
      </w:r>
    </w:p>
    <w:p w:rsidR="005E3DCC" w:rsidRPr="00995EB5" w:rsidRDefault="005E3DCC" w:rsidP="00E30AD4">
      <w:pPr>
        <w:numPr>
          <w:ilvl w:val="1"/>
          <w:numId w:val="7"/>
        </w:numPr>
        <w:tabs>
          <w:tab w:val="left" w:pos="1418"/>
        </w:tabs>
        <w:spacing w:after="0" w:line="360" w:lineRule="auto"/>
        <w:ind w:left="0" w:firstLine="426"/>
        <w:contextualSpacing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8" w:name="_Toc530426579"/>
      <w:r w:rsidRPr="00995E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Характеристика сети дорог, параметры дорожного движения, оценка качества содержания дорог</w:t>
      </w:r>
      <w:bookmarkEnd w:id="8"/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bCs/>
          <w:sz w:val="24"/>
          <w:szCs w:val="24"/>
        </w:rPr>
        <w:t xml:space="preserve">По территории поселения проходит </w:t>
      </w:r>
      <w:smartTag w:uri="urn:schemas-microsoft-com:office:smarttags" w:element="metricconverter">
        <w:smartTagPr>
          <w:attr w:name="ProductID" w:val="21 км"/>
        </w:smartTagPr>
        <w:r w:rsidRPr="00995EB5">
          <w:rPr>
            <w:rFonts w:ascii="Times New Roman" w:hAnsi="Times New Roman" w:cs="Times New Roman"/>
            <w:bCs/>
            <w:sz w:val="24"/>
            <w:szCs w:val="24"/>
          </w:rPr>
          <w:t>21 км</w:t>
        </w:r>
      </w:smartTag>
      <w:r w:rsidRPr="00995EB5">
        <w:rPr>
          <w:rFonts w:ascii="Times New Roman" w:hAnsi="Times New Roman" w:cs="Times New Roman"/>
          <w:bCs/>
          <w:sz w:val="24"/>
          <w:szCs w:val="24"/>
        </w:rPr>
        <w:t xml:space="preserve"> дорог, из них дороги местного значения - </w:t>
      </w:r>
      <w:smartTag w:uri="urn:schemas-microsoft-com:office:smarttags" w:element="metricconverter">
        <w:smartTagPr>
          <w:attr w:name="ProductID" w:val="13,72 км"/>
        </w:smartTagPr>
        <w:r w:rsidRPr="00995EB5">
          <w:rPr>
            <w:rFonts w:ascii="Times New Roman" w:hAnsi="Times New Roman" w:cs="Times New Roman"/>
            <w:bCs/>
            <w:sz w:val="24"/>
            <w:szCs w:val="24"/>
          </w:rPr>
          <w:t>13,72 км</w:t>
        </w:r>
      </w:smartTag>
      <w:r w:rsidRPr="00995EB5">
        <w:rPr>
          <w:rFonts w:ascii="Times New Roman" w:hAnsi="Times New Roman" w:cs="Times New Roman"/>
          <w:bCs/>
          <w:sz w:val="24"/>
          <w:szCs w:val="24"/>
        </w:rPr>
        <w:t xml:space="preserve">,в том числе дороги с твердым покрытием </w:t>
      </w:r>
      <w:smartTag w:uri="urn:schemas-microsoft-com:office:smarttags" w:element="metricconverter">
        <w:smartTagPr>
          <w:attr w:name="ProductID" w:val="12,51 км"/>
        </w:smartTagPr>
        <w:r w:rsidRPr="00995EB5">
          <w:rPr>
            <w:rFonts w:ascii="Times New Roman" w:hAnsi="Times New Roman" w:cs="Times New Roman"/>
            <w:bCs/>
            <w:sz w:val="24"/>
            <w:szCs w:val="24"/>
          </w:rPr>
          <w:t>12,51 км</w:t>
        </w:r>
      </w:smartTag>
      <w:r w:rsidRPr="00995EB5">
        <w:rPr>
          <w:rFonts w:ascii="Times New Roman" w:hAnsi="Times New Roman" w:cs="Times New Roman"/>
          <w:bCs/>
          <w:sz w:val="24"/>
          <w:szCs w:val="24"/>
        </w:rPr>
        <w:t>.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 xml:space="preserve">В связи с длительным сроком эксплуатации дорог, находящихся в муниципальной собственности, без проведения капитального ремонта, увеличением интенсивности движения </w:t>
      </w:r>
      <w:r w:rsidRPr="00995EB5">
        <w:rPr>
          <w:rFonts w:ascii="Times New Roman" w:hAnsi="Times New Roman" w:cs="Times New Roman"/>
          <w:sz w:val="24"/>
          <w:szCs w:val="24"/>
        </w:rPr>
        <w:lastRenderedPageBreak/>
        <w:t>транспорта, износа дорожного покрытия, а также вследствие погодно-климатических условий возникла необходимость в проведении ремонта дорог.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>В результате анализа улично-дорожной сети Кузьмичевского сельского поселения выявлены следующие причины, усложняющие работу транспорта:</w:t>
      </w:r>
    </w:p>
    <w:p w:rsidR="005E3DCC" w:rsidRPr="00995EB5" w:rsidRDefault="005E3DCC" w:rsidP="00E30AD4">
      <w:pPr>
        <w:numPr>
          <w:ilvl w:val="0"/>
          <w:numId w:val="3"/>
        </w:numPr>
        <w:tabs>
          <w:tab w:val="left" w:pos="1418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>неудовлетворительное техническое состояние поселковых улиц и дорог;</w:t>
      </w:r>
    </w:p>
    <w:p w:rsidR="005E3DCC" w:rsidRPr="00995EB5" w:rsidRDefault="005E3DCC" w:rsidP="00E30AD4">
      <w:pPr>
        <w:numPr>
          <w:ilvl w:val="0"/>
          <w:numId w:val="3"/>
        </w:numPr>
        <w:tabs>
          <w:tab w:val="left" w:pos="1418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>недостаточность ширины проезжей части (4-6 м);</w:t>
      </w:r>
    </w:p>
    <w:p w:rsidR="005E3DCC" w:rsidRPr="00995EB5" w:rsidRDefault="005E3DCC" w:rsidP="00E30AD4">
      <w:pPr>
        <w:numPr>
          <w:ilvl w:val="0"/>
          <w:numId w:val="3"/>
        </w:numPr>
        <w:tabs>
          <w:tab w:val="left" w:pos="1418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>значительная протяженность грунтовых дорог;</w:t>
      </w:r>
    </w:p>
    <w:p w:rsidR="005E3DCC" w:rsidRPr="00995EB5" w:rsidRDefault="005E3DCC" w:rsidP="00E30AD4">
      <w:pPr>
        <w:numPr>
          <w:ilvl w:val="0"/>
          <w:numId w:val="3"/>
        </w:numPr>
        <w:tabs>
          <w:tab w:val="left" w:pos="1418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>отсутствие дифференцирования улиц по назначению;</w:t>
      </w:r>
    </w:p>
    <w:p w:rsidR="005E3DCC" w:rsidRPr="00995EB5" w:rsidRDefault="005E3DCC" w:rsidP="00E30AD4">
      <w:pPr>
        <w:numPr>
          <w:ilvl w:val="0"/>
          <w:numId w:val="3"/>
        </w:numPr>
        <w:tabs>
          <w:tab w:val="left" w:pos="1418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>отсутствие искусственного освещения;</w:t>
      </w:r>
    </w:p>
    <w:p w:rsidR="005E3DCC" w:rsidRPr="00995EB5" w:rsidRDefault="005E3DCC" w:rsidP="00E30AD4">
      <w:pPr>
        <w:numPr>
          <w:ilvl w:val="0"/>
          <w:numId w:val="3"/>
        </w:numPr>
        <w:tabs>
          <w:tab w:val="left" w:pos="1418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>отсутствие тротуаров необходимых для упорядочения движения пешеходов.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>Дороги Кузьмичевского сельского поселения расположены в границах населенного пункта, в связи с этим скоростной режим движения, в соответствии с п. 10.2 ПДД, составляет 60 км/ч с ограничением на отдельных участках до 20 км/ч. Основной состав транспортных средств представлен легковыми автомобилями, находящимися в собственности у населения.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 xml:space="preserve">Дороги на территории Кузьмичевского сельского поселения, переданы в собственность администрации поселения, на основании распоряжения Главы Администрации Городищенского муниципального района Волгоградской области №1043-р от 18.12.2006 года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 передаточным актом. 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>Обслуживание дорог осуществляется администрацией Кузьмичевского сельского поселения с привлечением подрядных организаций по муниципальным контрактам на выполнение комплекса работ по содержанию муниципальных автомобильных дорог и дорожных сооружений на территории Кузьмичевского сельского поселения. В состав работ входит:</w:t>
      </w:r>
    </w:p>
    <w:p w:rsidR="005E3DCC" w:rsidRPr="00995EB5" w:rsidRDefault="005E3DCC" w:rsidP="00E30AD4">
      <w:pPr>
        <w:numPr>
          <w:ilvl w:val="0"/>
          <w:numId w:val="7"/>
        </w:numPr>
        <w:tabs>
          <w:tab w:val="left" w:pos="851"/>
          <w:tab w:val="left" w:pos="1418"/>
        </w:tabs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>Содержание муниципальных автомобильных дорог, включающие в себя работы по ремонту автомобильных дорог (отсыпка щебнем, асфальтовой крошкой, ямочный ремонт).</w:t>
      </w:r>
    </w:p>
    <w:p w:rsidR="005E3DCC" w:rsidRPr="00995EB5" w:rsidRDefault="005E3DCC" w:rsidP="00E30AD4">
      <w:pPr>
        <w:numPr>
          <w:ilvl w:val="0"/>
          <w:numId w:val="7"/>
        </w:numPr>
        <w:tabs>
          <w:tab w:val="left" w:pos="851"/>
          <w:tab w:val="left" w:pos="1418"/>
        </w:tabs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>Расчистка дорог от снега в зимний период;</w:t>
      </w:r>
    </w:p>
    <w:p w:rsidR="005E3DCC" w:rsidRPr="00995EB5" w:rsidRDefault="005E3DCC" w:rsidP="00E30AD4">
      <w:pPr>
        <w:numPr>
          <w:ilvl w:val="0"/>
          <w:numId w:val="7"/>
        </w:numPr>
        <w:tabs>
          <w:tab w:val="left" w:pos="851"/>
          <w:tab w:val="left" w:pos="1418"/>
        </w:tabs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>Нанесение вновь и восстановление изношенной горизонтальной разметки;</w:t>
      </w:r>
    </w:p>
    <w:p w:rsidR="005E3DCC" w:rsidRPr="00995EB5" w:rsidRDefault="005E3DCC" w:rsidP="00E30AD4">
      <w:pPr>
        <w:numPr>
          <w:ilvl w:val="0"/>
          <w:numId w:val="7"/>
        </w:numPr>
        <w:tabs>
          <w:tab w:val="left" w:pos="851"/>
          <w:tab w:val="left" w:pos="1418"/>
        </w:tabs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>Монтаж/демонтаж искусственных неровностей для принудительного снижения скорости по соответствующему распоряжению Заказчика.</w:t>
      </w:r>
    </w:p>
    <w:p w:rsidR="005E3DCC" w:rsidRPr="00995EB5" w:rsidRDefault="005E3DCC" w:rsidP="00E30AD4">
      <w:pPr>
        <w:numPr>
          <w:ilvl w:val="0"/>
          <w:numId w:val="7"/>
        </w:numPr>
        <w:tabs>
          <w:tab w:val="left" w:pos="851"/>
          <w:tab w:val="left" w:pos="1418"/>
        </w:tabs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>Работы по содержанию, монтажу (установке) и демонтажу дорожных знаков в соответствии со схемой установки дорожных знаков, предоставленной Заказчиком.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 xml:space="preserve">Проверка качества выполнения работ осуществляется по согласованному графику, с составлением </w:t>
      </w:r>
      <w:r w:rsidRPr="00995EB5">
        <w:rPr>
          <w:rFonts w:ascii="Times New Roman" w:hAnsi="Times New Roman" w:cs="Times New Roman"/>
          <w:bCs/>
          <w:sz w:val="24"/>
          <w:szCs w:val="24"/>
        </w:rPr>
        <w:t>итогового акта оценки качества содержания муниципальных автодорог в соответствии с утвержденными критериями.</w:t>
      </w:r>
    </w:p>
    <w:p w:rsidR="005E3DCC" w:rsidRPr="00995EB5" w:rsidRDefault="005E3DCC" w:rsidP="00E30AD4">
      <w:pPr>
        <w:pStyle w:val="a3"/>
        <w:numPr>
          <w:ilvl w:val="1"/>
          <w:numId w:val="8"/>
        </w:numPr>
        <w:tabs>
          <w:tab w:val="left" w:pos="1418"/>
        </w:tabs>
        <w:spacing w:after="0" w:line="360" w:lineRule="auto"/>
        <w:ind w:left="0" w:firstLine="426"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9" w:name="_Toc530426580"/>
      <w:r w:rsidRPr="00995E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Анализ состава парка транспортных средств и уровня автомобилизации муниципального района, обеспеченность парковочными местами</w:t>
      </w:r>
      <w:bookmarkEnd w:id="9"/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>Уровень автомобилизации Кузьмичевского</w:t>
      </w: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995EB5">
        <w:rPr>
          <w:rFonts w:ascii="Times New Roman" w:hAnsi="Times New Roman" w:cs="Times New Roman"/>
          <w:sz w:val="24"/>
          <w:szCs w:val="24"/>
        </w:rPr>
        <w:t xml:space="preserve"> поселения составил 361 ед./1000 жителей в 2017 г.</w:t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 xml:space="preserve">Автомобильный парк сельского поселения преимущественно состоит из легковых автомобилей, принадлежащих частным лицам. </w:t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hAnsi="Times New Roman" w:cs="Times New Roman"/>
          <w:sz w:val="24"/>
          <w:szCs w:val="24"/>
        </w:rPr>
        <w:t>Специализированные парковочные и гаражные комплексы в Кузьмичевском сельском поселении отсутствуют. Размещение гаражей на сегодняшний день не требуется, так как дома в жилой застройке имеют приквартирные участки, обеспечивающие потребность в местах постоянного хранения индивидуальных легковых автомобилей.</w:t>
      </w:r>
    </w:p>
    <w:p w:rsidR="005E3DCC" w:rsidRPr="00995EB5" w:rsidRDefault="005E3DCC" w:rsidP="00E30AD4">
      <w:pPr>
        <w:numPr>
          <w:ilvl w:val="1"/>
          <w:numId w:val="8"/>
        </w:numPr>
        <w:tabs>
          <w:tab w:val="left" w:pos="1418"/>
        </w:tabs>
        <w:spacing w:after="0" w:line="360" w:lineRule="auto"/>
        <w:ind w:left="0" w:firstLine="426"/>
        <w:contextualSpacing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0" w:name="_Toc530426581"/>
      <w:r w:rsidRPr="00995E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Характеристика работы транспортных средств общего пользования, включая анализ пассажиропотока</w:t>
      </w:r>
      <w:bookmarkEnd w:id="10"/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>Передвижение по территории населенного пункта осуществляется с использованием личного транспорта либо в пешем порядке.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 xml:space="preserve">Транспортное обслуживание населения осуществляется по пригородным автобусным маршрутам №119 «г. Волгоград (АВ) — п. Кузьмичи-2», №627.2Т «г. Фролово (АС) — г. Волгоград (АВ)» 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>Информация об объемах пассажирских перевозок необходимая для анализа пассажиропотока отсутствует.</w:t>
      </w:r>
    </w:p>
    <w:p w:rsidR="005E3DCC" w:rsidRPr="00995EB5" w:rsidRDefault="005E3DCC" w:rsidP="00E30AD4">
      <w:pPr>
        <w:numPr>
          <w:ilvl w:val="1"/>
          <w:numId w:val="8"/>
        </w:numPr>
        <w:tabs>
          <w:tab w:val="left" w:pos="1418"/>
        </w:tabs>
        <w:spacing w:after="0" w:line="360" w:lineRule="auto"/>
        <w:ind w:left="0" w:firstLine="426"/>
        <w:contextualSpacing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1" w:name="_Toc530426582"/>
      <w:r w:rsidRPr="00995E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Характеристика условий пешеходного и велосипедного движения</w:t>
      </w:r>
      <w:bookmarkEnd w:id="11"/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>Для передвижения пешеходов в Кузьмичевском сельском поселении тротуары не предусмотрены.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>В местах пересечения тротуаров с проезжей частью оборудованы нерегулируемые пешеходные переходы.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>Специализированные дорожки для велосипедного передвижения на территории Кузьмичевского сельского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5E3DCC" w:rsidRPr="00995EB5" w:rsidRDefault="005E3DCC" w:rsidP="00E30AD4">
      <w:pPr>
        <w:numPr>
          <w:ilvl w:val="1"/>
          <w:numId w:val="8"/>
        </w:numPr>
        <w:tabs>
          <w:tab w:val="left" w:pos="1418"/>
        </w:tabs>
        <w:spacing w:after="0" w:line="360" w:lineRule="auto"/>
        <w:ind w:left="0" w:firstLine="426"/>
        <w:contextualSpacing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2" w:name="_Toc530426583"/>
      <w:r w:rsidRPr="00995E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</w:r>
      <w:bookmarkEnd w:id="12"/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95EB5">
        <w:rPr>
          <w:rFonts w:ascii="Times New Roman" w:hAnsi="Times New Roman" w:cs="Times New Roman"/>
          <w:sz w:val="24"/>
          <w:szCs w:val="24"/>
          <w:lang w:bidi="ru-RU"/>
        </w:rPr>
        <w:t xml:space="preserve">Маршруты движения грузового транспорта пролегают в северной части населенного пункта, без заезда в жилую зону. Это создает условия для снижения уровня загрязнения атмосферного воздуха особенно в периоды жары и засухи, снижает нагрузку на дорожно–транспортную сеть поселка и уровень аварийности. </w:t>
      </w:r>
    </w:p>
    <w:p w:rsidR="005E3DCC" w:rsidRPr="00995EB5" w:rsidRDefault="005E3DCC" w:rsidP="00E30AD4">
      <w:pPr>
        <w:numPr>
          <w:ilvl w:val="1"/>
          <w:numId w:val="8"/>
        </w:numPr>
        <w:tabs>
          <w:tab w:val="left" w:pos="1418"/>
        </w:tabs>
        <w:spacing w:after="0" w:line="360" w:lineRule="auto"/>
        <w:ind w:left="0" w:firstLine="426"/>
        <w:contextualSpacing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3" w:name="_Toc530426584"/>
      <w:r w:rsidRPr="00995E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Анализ уровня безопасности дорожного движения</w:t>
      </w:r>
      <w:bookmarkEnd w:id="13"/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данным статистических сведений Госавтоинспекции МВД России о дорожно-транспортных происшествиях (</w:t>
      </w:r>
      <w:hyperlink r:id="rId9" w:history="1">
        <w:r w:rsidRPr="00995E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http://stat.gibdd.ru/</w:t>
        </w:r>
      </w:hyperlink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2015—2018 гг. в Городищенском муниципальном районе Волгоградской области за период 2015-2018 гг. было зарегистрировано 294 случая дорожно-транспортного происшествия (далее – ДТП): 95 случаев в 2015 г., 83 случая в 2016 г., 67 случаев в 2017 в г., 49 случаев в 2018 г. (до октября 2018 г.).</w:t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распространенными типами ДТП в Городищенском районе являются столкновение (в среднем около 44% случаев) и наезд на пешехода (в среднем около 19% случаев), следующую позицию занимают случаи опрокидывания (в среднем 17% случаев) (Рисунок 2).</w:t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0900" cy="2743200"/>
            <wp:effectExtent l="0" t="0" r="12700" b="0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Рисунок 2 — Распределение случаев ДТП по типам происшествия в Городищенском муниципальном районе Волгоградской области Российской Федерации по открытым данным статистических сведений Госавтоинспекции МВД России о дорожно-транспортных происшествиях (</w:t>
      </w:r>
      <w:hyperlink r:id="rId11" w:history="1">
        <w:r w:rsidRPr="00995E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http://stat.gibdd.ru/</w:t>
        </w:r>
      </w:hyperlink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2015—2018 гг.</w:t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86450" cy="2743200"/>
            <wp:effectExtent l="0" t="0" r="0" b="0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Рисунок 3 — Число погибших и раненых в случаях ДТП в Городищенском муниципальном районе Волгоградской области Российской Федерации по открытым данным статистических сведений Госавтоинспекции МВД России о дорожно-транспортных происшествиях (</w:t>
      </w:r>
      <w:hyperlink r:id="rId13" w:history="1">
        <w:r w:rsidRPr="00995E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http://stat.gibdd.ru/</w:t>
        </w:r>
      </w:hyperlink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2015—2018 гг.</w:t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общей сложности среднее соотношение погибших и раненых людей в результате ДТП в Городищенском муниципальном районе за 2015—2018 гг. равно 1:7 (Рисунок 3).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января 2015 г. по сентябрь 2018 гг. по открытым данным статистических сведений Госавтоинспекции МВД России о дорожно-транспортных происшествиях (</w:t>
      </w:r>
      <w:hyperlink r:id="rId14" w:history="1">
        <w:r w:rsidRPr="00995E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http://stat.gibdd.ru/</w:t>
        </w:r>
      </w:hyperlink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среднем 28% случаев дорожно-транспортных происшествий произошло на участках автомобильной дороги М-6 Каспий – Качалинская – Вертячий – Гумрак и А-260 Волгоград - Каменск-Шахтинский - граница с Украиной: 29% в 2015 г., 32% в 2016 г., 22% в 2017 г., 28% в 2018 г.</w:t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открытым данным информационного ресурса «БезопасныеДороги.РФ» в Кузьмичевском сельском поселении за период 2016—2018 гг. зарегистрировано 11 дорожно-транспортных происшествий (по открытым данным информационного ресурса «БезопасныеДороги.РФ»).</w:t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208280</wp:posOffset>
            </wp:positionV>
            <wp:extent cx="5940425" cy="4199890"/>
            <wp:effectExtent l="0" t="0" r="3175" b="0"/>
            <wp:wrapTight wrapText="bothSides">
              <wp:wrapPolygon edited="0">
                <wp:start x="0" y="0"/>
                <wp:lineTo x="0" y="21456"/>
                <wp:lineTo x="21542" y="21456"/>
                <wp:lineTo x="21542" y="0"/>
                <wp:lineTo x="0" y="0"/>
              </wp:wrapPolygon>
            </wp:wrapTight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Рисунок 4 — Число погибших в результате ДТП на автодорогах федерального, регионального и межмуниципального значения Городищенского муниципального района Волгоградской области за период 2016–2018 гг. (Кузьмичевское сельское поселение выделено темным цветом на картосхеме).</w:t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DCC" w:rsidRPr="00995EB5" w:rsidRDefault="005E3DCC" w:rsidP="00E30AD4">
      <w:pPr>
        <w:numPr>
          <w:ilvl w:val="1"/>
          <w:numId w:val="8"/>
        </w:numPr>
        <w:tabs>
          <w:tab w:val="left" w:pos="1418"/>
        </w:tabs>
        <w:spacing w:after="0" w:line="360" w:lineRule="auto"/>
        <w:ind w:left="0" w:firstLine="426"/>
        <w:contextualSpacing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4" w:name="_Toc530426585"/>
      <w:r w:rsidRPr="00995E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  <w:bookmarkEnd w:id="14"/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данным аналитического агентства «АВТОСТАТ», представленным в последнем исследовании рынка автокомпонентов и запчастей средний пробег легкового автомобиля в России составляет 16,7 тыс. км в год.</w:t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по методике научно-исследовательского института охраны атмосферного воздуха</w:t>
      </w:r>
      <w:r w:rsidRPr="00995E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значений удельных пробеговых выбросов загрязняющих веществ от автомобилей (Таблица 1) в 2017 г. суммарный выброс загрязняющих веществ от автотранспорта в Кузьмичевском сельском поселении составил 70,765 тонн (Таблица 2).</w:t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Значения удельных пробеговых выбросов загрязняющих веществ от автомобилей по ГОСТ Р 56162-2014 «Выбросы загрязняющих веществ в атмосферу. Метод расчета выбросов от автотранспорта при проведении сводных расчетов для городских населенных пунктов, для разных групп автомобилей».</w:t>
      </w:r>
    </w:p>
    <w:tbl>
      <w:tblPr>
        <w:tblW w:w="9351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7"/>
        <w:gridCol w:w="851"/>
        <w:gridCol w:w="567"/>
        <w:gridCol w:w="1134"/>
        <w:gridCol w:w="567"/>
        <w:gridCol w:w="992"/>
        <w:gridCol w:w="992"/>
        <w:gridCol w:w="1276"/>
        <w:gridCol w:w="1145"/>
      </w:tblGrid>
      <w:tr w:rsidR="005E3DCC" w:rsidRPr="00995EB5" w:rsidTr="005153C2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группы автомобилей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группы</w:t>
            </w:r>
          </w:p>
        </w:tc>
        <w:tc>
          <w:tcPr>
            <w:tcW w:w="66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Выброс загрязняющего вещества, г/км</w:t>
            </w:r>
          </w:p>
        </w:tc>
      </w:tr>
      <w:tr w:rsidR="005E3DCC" w:rsidRPr="00995EB5" w:rsidTr="005153C2"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NOx (в пересчете на NO2)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Бенз(а)пирен</w:t>
            </w:r>
          </w:p>
        </w:tc>
      </w:tr>
      <w:tr w:rsidR="005E3DCC" w:rsidRPr="00995EB5" w:rsidTr="005153C2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0,7*10-2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1,5*10-2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3,2*10-3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0,3*10-6</w:t>
            </w:r>
          </w:p>
        </w:tc>
      </w:tr>
      <w:tr w:rsidR="005E3DCC" w:rsidRPr="00995EB5" w:rsidTr="005153C2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Автофургоны и микроавтобусы до 3,5 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3,8*10-2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2,8*10-2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8,4*10-3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0,8*10-6</w:t>
            </w:r>
          </w:p>
        </w:tc>
      </w:tr>
      <w:tr w:rsidR="005E3DCC" w:rsidRPr="00995EB5" w:rsidTr="005153C2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от 3,5 до 12 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5,1*10-2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2,2*10-2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2,1*10-6</w:t>
            </w:r>
          </w:p>
        </w:tc>
      </w:tr>
      <w:tr w:rsidR="005E3DCC" w:rsidRPr="00995EB5" w:rsidTr="005153C2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Грузовые св. 12 </w:t>
            </w: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7,3*10-</w:t>
            </w: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2,5*10-2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2,6*10-6</w:t>
            </w:r>
          </w:p>
        </w:tc>
      </w:tr>
      <w:tr w:rsidR="005E3DCC" w:rsidRPr="00995EB5" w:rsidTr="005153C2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Автобусы св. 3,5 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4,2*10-2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1,8*10-2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1,8*10-6</w:t>
            </w:r>
          </w:p>
        </w:tc>
      </w:tr>
    </w:tbl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Значения суммарного выброса загрязняющих веществ от автотранспорта, массовых выбросов загрязняющих веществ от автомобилей Кузьмичевского сельского поселения.</w:t>
      </w:r>
    </w:p>
    <w:tbl>
      <w:tblPr>
        <w:tblW w:w="9351" w:type="dxa"/>
        <w:tblLayout w:type="fixed"/>
        <w:tblLook w:val="04A0"/>
      </w:tblPr>
      <w:tblGrid>
        <w:gridCol w:w="1769"/>
        <w:gridCol w:w="876"/>
        <w:gridCol w:w="1223"/>
        <w:gridCol w:w="876"/>
        <w:gridCol w:w="756"/>
        <w:gridCol w:w="756"/>
        <w:gridCol w:w="1252"/>
        <w:gridCol w:w="1843"/>
      </w:tblGrid>
      <w:tr w:rsidR="005E3DCC" w:rsidRPr="00995EB5" w:rsidTr="005153C2">
        <w:trPr>
          <w:trHeight w:val="81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загрязняющего вещества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NOx (в пересчете на NO2)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Бенз(а)пирен</w:t>
            </w:r>
          </w:p>
        </w:tc>
      </w:tr>
      <w:tr w:rsidR="005E3DCC" w:rsidRPr="00995EB5" w:rsidTr="005153C2">
        <w:trPr>
          <w:trHeight w:val="74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выброс загрязняющего вещества, тонн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0,09480168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0,0000041</w:t>
            </w:r>
          </w:p>
        </w:tc>
      </w:tr>
      <w:tr w:rsidR="005E3DCC" w:rsidRPr="00995EB5" w:rsidTr="005153C2">
        <w:trPr>
          <w:trHeight w:val="70"/>
        </w:trPr>
        <w:tc>
          <w:tcPr>
            <w:tcW w:w="7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выброс загрязняющих веществ от автотранспорта, тонн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70,765</w:t>
            </w:r>
          </w:p>
        </w:tc>
      </w:tr>
    </w:tbl>
    <w:p w:rsidR="005E3DCC" w:rsidRPr="00995EB5" w:rsidRDefault="005E3DCC" w:rsidP="00E30AD4">
      <w:pPr>
        <w:numPr>
          <w:ilvl w:val="1"/>
          <w:numId w:val="8"/>
        </w:numPr>
        <w:tabs>
          <w:tab w:val="left" w:pos="1418"/>
        </w:tabs>
        <w:spacing w:after="0" w:line="360" w:lineRule="auto"/>
        <w:ind w:left="0" w:firstLine="426"/>
        <w:contextualSpacing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5" w:name="_Toc530426586"/>
      <w:r w:rsidRPr="00995E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Характеристика существующих условий и перспектив развития и размещения транспортной инфраструктуры</w:t>
      </w:r>
      <w:bookmarkEnd w:id="15"/>
    </w:p>
    <w:p w:rsidR="005E3DCC" w:rsidRPr="00995EB5" w:rsidRDefault="005E3DCC" w:rsidP="00E30AD4">
      <w:pPr>
        <w:numPr>
          <w:ilvl w:val="2"/>
          <w:numId w:val="8"/>
        </w:numPr>
        <w:tabs>
          <w:tab w:val="left" w:pos="1418"/>
        </w:tabs>
        <w:spacing w:after="0" w:line="360" w:lineRule="auto"/>
        <w:ind w:left="0" w:firstLine="426"/>
        <w:contextualSpacing/>
        <w:jc w:val="both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6" w:name="_Toc530426587"/>
      <w:r w:rsidRPr="00995E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Характеристика существующих условий</w:t>
      </w:r>
      <w:bookmarkEnd w:id="16"/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 xml:space="preserve">В связи с увеличением территорий под строительство индивидуального жилья увеличивается транспортная нагрузка на улично-дорожную сеть и снижается уровень обеспеченности оборудованными местами хранения автомобильного транспорта. 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>Ведётся активное вовлечение новых территорий в строительство новых площадей индивидуального жилья.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3DCC" w:rsidRPr="00995EB5" w:rsidRDefault="005E3DCC" w:rsidP="00E30AD4">
      <w:pPr>
        <w:numPr>
          <w:ilvl w:val="2"/>
          <w:numId w:val="8"/>
        </w:numPr>
        <w:tabs>
          <w:tab w:val="left" w:pos="1418"/>
        </w:tabs>
        <w:spacing w:after="0" w:line="360" w:lineRule="auto"/>
        <w:ind w:left="0" w:firstLine="426"/>
        <w:contextualSpacing/>
        <w:jc w:val="both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7" w:name="_Toc530426588"/>
      <w:r w:rsidRPr="00995E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Перспективы развития и размещения транспортной инфраструктуры</w:t>
      </w:r>
      <w:bookmarkEnd w:id="17"/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95EB5">
        <w:rPr>
          <w:rFonts w:ascii="Times New Roman" w:hAnsi="Times New Roman" w:cs="Times New Roman"/>
          <w:spacing w:val="-4"/>
          <w:sz w:val="24"/>
          <w:szCs w:val="24"/>
        </w:rPr>
        <w:t>Проектные решения по развитию сети внешних автодорог предусматривают мероприятия по развитию транспортной инфраструктуры, позволяющие создать законченную улично-дорожную сеть, обеспечивающую удобную и надежную транспортную связь жилой застройки с общественным центром и местами приложения труда. Помимо этого, предусматривается поддержка состояния автомобильных дорог с целью сохранения заявленной протяжённости дорог той или иной категории.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95EB5">
        <w:rPr>
          <w:rFonts w:ascii="Times New Roman" w:hAnsi="Times New Roman" w:cs="Times New Roman"/>
          <w:spacing w:val="-4"/>
          <w:sz w:val="24"/>
          <w:szCs w:val="24"/>
        </w:rPr>
        <w:t>Перспективы развития транспортной инфраструктуры на долгосрочную перспективу связаны с приведением имеющейся улично-дорожной сети в нормативное технико-эксплуатационное состояние, постепенное снижение доли протяженности улично-дорожной сети, не имеющей твердого покрытия.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E3DCC" w:rsidRPr="00995EB5" w:rsidRDefault="005E3DCC" w:rsidP="00E30AD4">
      <w:pPr>
        <w:numPr>
          <w:ilvl w:val="2"/>
          <w:numId w:val="8"/>
        </w:numPr>
        <w:tabs>
          <w:tab w:val="left" w:pos="1418"/>
        </w:tabs>
        <w:spacing w:after="0" w:line="360" w:lineRule="auto"/>
        <w:ind w:left="0" w:firstLine="426"/>
        <w:contextualSpacing/>
        <w:jc w:val="both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8" w:name="_Toc530426589"/>
      <w:r w:rsidRPr="00995E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Оценка нормативно-правовой базы, необходимой для функционирования и развития транспортной инфраструктуры</w:t>
      </w:r>
      <w:bookmarkEnd w:id="18"/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 документами, определяющими порядок функционирования и развития транспортной инфраструктуры поселения, являются:</w:t>
      </w:r>
    </w:p>
    <w:p w:rsidR="005E3DCC" w:rsidRPr="00995EB5" w:rsidRDefault="005E3DCC" w:rsidP="00E30AD4">
      <w:pPr>
        <w:numPr>
          <w:ilvl w:val="0"/>
          <w:numId w:val="2"/>
        </w:numPr>
        <w:shd w:val="clear" w:color="auto" w:fill="FFFFFF"/>
        <w:tabs>
          <w:tab w:val="left" w:pos="1418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"Градостроительный кодекс Российской Федерации" от 29.12.2004 №190-ФЗ,</w:t>
      </w:r>
    </w:p>
    <w:p w:rsidR="005E3DCC" w:rsidRPr="00995EB5" w:rsidRDefault="005E3DCC" w:rsidP="00E30AD4">
      <w:pPr>
        <w:numPr>
          <w:ilvl w:val="0"/>
          <w:numId w:val="2"/>
        </w:numPr>
        <w:shd w:val="clear" w:color="auto" w:fill="FFFFFF"/>
        <w:tabs>
          <w:tab w:val="left" w:pos="1418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</w:p>
    <w:p w:rsidR="005E3DCC" w:rsidRPr="00995EB5" w:rsidRDefault="005E3DCC" w:rsidP="00E30AD4">
      <w:pPr>
        <w:numPr>
          <w:ilvl w:val="0"/>
          <w:numId w:val="2"/>
        </w:numPr>
        <w:shd w:val="clear" w:color="auto" w:fill="FFFFFF"/>
        <w:tabs>
          <w:tab w:val="left" w:pos="1418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10.12.1995 №196-ФЗ "О безопасности дорожного движения",</w:t>
      </w:r>
    </w:p>
    <w:p w:rsidR="005E3DCC" w:rsidRPr="00995EB5" w:rsidRDefault="005E3DCC" w:rsidP="00E30AD4">
      <w:pPr>
        <w:numPr>
          <w:ilvl w:val="0"/>
          <w:numId w:val="2"/>
        </w:numPr>
        <w:shd w:val="clear" w:color="auto" w:fill="FFFFFF"/>
        <w:tabs>
          <w:tab w:val="left" w:pos="1418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25.12.2015 №1440 "Об утверждении требований к программам комплексного развития транспортной инфраструктуры поселений, городских округов".</w:t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995EB5">
        <w:rPr>
          <w:rFonts w:ascii="Times New Roman" w:hAnsi="Times New Roman" w:cs="Times New Roman"/>
          <w:sz w:val="24"/>
          <w:szCs w:val="24"/>
        </w:rPr>
        <w:t>Кузьмичевского сельского поселения</w:t>
      </w: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действуют следующие документы:</w:t>
      </w:r>
    </w:p>
    <w:p w:rsidR="005E3DCC" w:rsidRPr="00995EB5" w:rsidRDefault="005E3DCC" w:rsidP="00E30AD4">
      <w:pPr>
        <w:numPr>
          <w:ilvl w:val="0"/>
          <w:numId w:val="2"/>
        </w:numPr>
        <w:shd w:val="clear" w:color="auto" w:fill="FFFFFF"/>
        <w:tabs>
          <w:tab w:val="left" w:pos="1418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Волгоградской области "Развитие транспортной системы и обеспечение безопасности дорожного движения в Волгоградской области",</w:t>
      </w:r>
    </w:p>
    <w:p w:rsidR="005E3DCC" w:rsidRPr="00995EB5" w:rsidRDefault="005E3DCC" w:rsidP="00E30AD4">
      <w:pPr>
        <w:numPr>
          <w:ilvl w:val="0"/>
          <w:numId w:val="2"/>
        </w:numPr>
        <w:shd w:val="clear" w:color="auto" w:fill="FFFFFF"/>
        <w:tabs>
          <w:tab w:val="left" w:pos="1418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территориального планирования Волгоградской области,</w:t>
      </w:r>
    </w:p>
    <w:p w:rsidR="005E3DCC" w:rsidRPr="00995EB5" w:rsidRDefault="005E3DCC" w:rsidP="00E30AD4">
      <w:pPr>
        <w:numPr>
          <w:ilvl w:val="0"/>
          <w:numId w:val="2"/>
        </w:numPr>
        <w:shd w:val="clear" w:color="auto" w:fill="FFFFFF"/>
        <w:tabs>
          <w:tab w:val="left" w:pos="1418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территориального планирования Городищенского муниципального района Волгоградской области,</w:t>
      </w:r>
    </w:p>
    <w:p w:rsidR="005E3DCC" w:rsidRPr="00995EB5" w:rsidRDefault="005E3DCC" w:rsidP="00E30AD4">
      <w:pPr>
        <w:numPr>
          <w:ilvl w:val="0"/>
          <w:numId w:val="2"/>
        </w:numPr>
        <w:shd w:val="clear" w:color="auto" w:fill="FFFFFF"/>
        <w:tabs>
          <w:tab w:val="left" w:pos="1418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 Кузьмичевского сельского</w:t>
      </w:r>
      <w:r w:rsidRPr="00995EB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 муниципального района Волгоградской области.</w:t>
      </w:r>
    </w:p>
    <w:p w:rsidR="005E3DCC" w:rsidRPr="00995EB5" w:rsidRDefault="005E3DCC" w:rsidP="00E30AD4">
      <w:pPr>
        <w:numPr>
          <w:ilvl w:val="0"/>
          <w:numId w:val="2"/>
        </w:numPr>
        <w:tabs>
          <w:tab w:val="left" w:pos="1418"/>
        </w:tabs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>Муниципальная программа «Повышение безопасности дорожного движения на территории Городищенского муниципального района на 2016-2018 годы»</w:t>
      </w:r>
    </w:p>
    <w:p w:rsidR="005E3DCC" w:rsidRPr="00995EB5" w:rsidRDefault="005E3DCC" w:rsidP="00E30AD4">
      <w:pPr>
        <w:numPr>
          <w:ilvl w:val="0"/>
          <w:numId w:val="2"/>
        </w:numPr>
        <w:tabs>
          <w:tab w:val="left" w:pos="1418"/>
        </w:tabs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>Муниципальная программа «Ремонт автомобильных дорог общего пользования в Городищенском муниципальном районе на 2016 - 2018 годы»</w:t>
      </w:r>
    </w:p>
    <w:p w:rsidR="005E3DCC" w:rsidRPr="00995EB5" w:rsidRDefault="005E3DCC" w:rsidP="00E30AD4">
      <w:pPr>
        <w:numPr>
          <w:ilvl w:val="0"/>
          <w:numId w:val="2"/>
        </w:numPr>
        <w:shd w:val="clear" w:color="auto" w:fill="FFFFFF"/>
        <w:tabs>
          <w:tab w:val="left" w:pos="1418"/>
        </w:tabs>
        <w:spacing w:after="0" w:line="360" w:lineRule="auto"/>
        <w:ind w:left="0" w:right="1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 xml:space="preserve">Муниципальная программа «Повышение безопасности дорожного движения на территории Городищенского муниципального района на 2019-2021 годы» </w:t>
      </w:r>
    </w:p>
    <w:p w:rsidR="005E3DCC" w:rsidRPr="00995EB5" w:rsidRDefault="005E3DCC" w:rsidP="00E30AD4">
      <w:pPr>
        <w:numPr>
          <w:ilvl w:val="1"/>
          <w:numId w:val="8"/>
        </w:numPr>
        <w:tabs>
          <w:tab w:val="left" w:pos="1418"/>
        </w:tabs>
        <w:spacing w:after="0" w:line="360" w:lineRule="auto"/>
        <w:ind w:left="0" w:firstLine="426"/>
        <w:contextualSpacing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9" w:name="_Toc530426590"/>
      <w:r w:rsidRPr="00995E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Оценка финансирования транспортной инфраструктуры</w:t>
      </w:r>
      <w:bookmarkEnd w:id="19"/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>Финансирование работ по содержанию улично–дорожной сети Кузьмичевского сельского поселения из муниципального бюджета.</w:t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>Содержание и ремонт муниципальных дорог осуществляется по договорам, заключенным по результатам проведения аукционов, капитальный ремонт дорог выполняется в плановом порядке на основании договоров, заключенных по результатам проведения аукционов в объёме выделенных денежных средств.</w:t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муниципальной целевой программы «Ремонт автомобильных дорог общего пользования в Кузьмичевском сельском поселении Городищенского муниципального района Волгоградской области на 2015-2017 гг.» предусматривается финансирование ремонта муниципальных автомобильных дорог общей площадью 10 371,4 кв. м.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Общая сумма бюджетных средств, необходимых для реализации программных мероприятий, составляет 15305,1 тыс.руб., 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за счет:</w:t>
      </w:r>
    </w:p>
    <w:p w:rsidR="005E3DCC" w:rsidRPr="00995EB5" w:rsidRDefault="005E3DCC" w:rsidP="00E30AD4">
      <w:pPr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поселения – 1759,3 тыс.руб.; </w:t>
      </w:r>
    </w:p>
    <w:p w:rsidR="005E3DCC" w:rsidRPr="00995EB5" w:rsidRDefault="005E3DCC" w:rsidP="00E30AD4">
      <w:pPr>
        <w:numPr>
          <w:ilvl w:val="0"/>
          <w:numId w:val="5"/>
        </w:numPr>
        <w:tabs>
          <w:tab w:val="left" w:pos="1418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областного бюджета – 13545,8 тыс.руб.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по годам:</w:t>
      </w:r>
    </w:p>
    <w:p w:rsidR="005E3DCC" w:rsidRPr="00995EB5" w:rsidRDefault="005E3DCC" w:rsidP="00E30AD4">
      <w:pPr>
        <w:numPr>
          <w:ilvl w:val="0"/>
          <w:numId w:val="5"/>
        </w:numPr>
        <w:tabs>
          <w:tab w:val="left" w:pos="1418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7574,6 тыс. руб., в том числе бюджет поселения – 581,2 тыс. руб.; средства областного бюджета – 6993,4 тыс.руб.;</w:t>
      </w:r>
    </w:p>
    <w:p w:rsidR="005E3DCC" w:rsidRPr="00995EB5" w:rsidRDefault="005E3DCC" w:rsidP="00E30AD4">
      <w:pPr>
        <w:numPr>
          <w:ilvl w:val="0"/>
          <w:numId w:val="5"/>
        </w:numPr>
        <w:tabs>
          <w:tab w:val="left" w:pos="1418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3515,9 тыс. руб., в том числе бюджет поселения – 486,6 тыс. руб.; средства областного бюджета – 3029,3 тыс.руб.;</w:t>
      </w:r>
    </w:p>
    <w:p w:rsidR="005E3DCC" w:rsidRPr="00995EB5" w:rsidRDefault="005E3DCC" w:rsidP="00E30AD4">
      <w:pPr>
        <w:numPr>
          <w:ilvl w:val="0"/>
          <w:numId w:val="5"/>
        </w:numPr>
        <w:shd w:val="clear" w:color="auto" w:fill="FFFFFF"/>
        <w:tabs>
          <w:tab w:val="left" w:pos="1418"/>
        </w:tabs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>2018 год - 4214,6 тыс. руб., в том числе бюджет поселения – 691,5 тыс. руб.; средства областного бюджета – 3523,1 тыс.руб.</w:t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>Программы носят прогнозный характер и подлежат ежегодной корректировке в соответствии с областным законом об областном бюджете и с решением Совета депутатов Кузьмичевского сельского поселения о бюджете Кузьмичевского сельского поселения на соответствующий финансовый год.</w:t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3DCC" w:rsidRPr="00995EB5" w:rsidRDefault="005E3DCC" w:rsidP="00E30AD4">
      <w:pPr>
        <w:numPr>
          <w:ilvl w:val="0"/>
          <w:numId w:val="8"/>
        </w:numPr>
        <w:tabs>
          <w:tab w:val="left" w:pos="1418"/>
        </w:tabs>
        <w:spacing w:after="0" w:line="360" w:lineRule="auto"/>
        <w:ind w:left="0" w:firstLine="426"/>
        <w:contextualSpacing/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0" w:name="_Toc530426591"/>
      <w:r w:rsidRPr="00995E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Прогноз транспортного спроса, изменения объемов и характера передвижения населения и перевозок грузов</w:t>
      </w:r>
      <w:bookmarkEnd w:id="20"/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vanish/>
          <w:sz w:val="24"/>
          <w:szCs w:val="24"/>
          <w:lang w:eastAsia="ru-RU"/>
        </w:rPr>
      </w:pPr>
    </w:p>
    <w:p w:rsidR="005E3DCC" w:rsidRPr="00995EB5" w:rsidRDefault="005E3DCC" w:rsidP="00E30AD4">
      <w:pPr>
        <w:pStyle w:val="a3"/>
        <w:numPr>
          <w:ilvl w:val="1"/>
          <w:numId w:val="9"/>
        </w:numPr>
        <w:tabs>
          <w:tab w:val="left" w:pos="1418"/>
        </w:tabs>
        <w:spacing w:after="0" w:line="360" w:lineRule="auto"/>
        <w:ind w:left="0" w:firstLine="426"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1" w:name="_Toc530426592"/>
      <w:r w:rsidRPr="00995E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Прогноз социально-экономического и градостроительного развития</w:t>
      </w:r>
      <w:bookmarkEnd w:id="21"/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Calibri" w:hAnsi="Times New Roman" w:cs="Times New Roman"/>
          <w:sz w:val="24"/>
          <w:szCs w:val="24"/>
        </w:rPr>
        <w:t xml:space="preserve">На территории Кузьмичевского сельского поселения в расчётный период </w:t>
      </w:r>
      <w:r w:rsidRPr="00995EB5">
        <w:rPr>
          <w:rFonts w:ascii="Times New Roman" w:hAnsi="Times New Roman" w:cs="Times New Roman"/>
          <w:sz w:val="24"/>
          <w:szCs w:val="24"/>
        </w:rPr>
        <w:t>проекты на строительство многоквартирных домов не разрабатывались.</w:t>
      </w:r>
    </w:p>
    <w:p w:rsidR="005E3DCC" w:rsidRPr="00995EB5" w:rsidRDefault="005E3DCC" w:rsidP="005E3DCC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>Выбытие из эксплуатации существующих объектов социальной инфраструктуры в Кузьмичевском сельском поселении не планируется.</w:t>
      </w:r>
    </w:p>
    <w:p w:rsidR="005E3DCC" w:rsidRPr="00995EB5" w:rsidRDefault="005E3DCC" w:rsidP="005E3DCC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hAnsi="Times New Roman" w:cs="Times New Roman"/>
          <w:sz w:val="24"/>
          <w:szCs w:val="24"/>
        </w:rPr>
        <w:t>Строительство объектов, не относящихся к жилищной сфере, не планируется.</w:t>
      </w:r>
    </w:p>
    <w:p w:rsidR="005E3DCC" w:rsidRPr="00995EB5" w:rsidRDefault="005E3DCC" w:rsidP="005E3DCC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3DCC" w:rsidRPr="00995EB5" w:rsidRDefault="005E3DCC" w:rsidP="00E30AD4">
      <w:pPr>
        <w:numPr>
          <w:ilvl w:val="1"/>
          <w:numId w:val="9"/>
        </w:numPr>
        <w:tabs>
          <w:tab w:val="left" w:pos="1418"/>
        </w:tabs>
        <w:spacing w:after="0" w:line="360" w:lineRule="auto"/>
        <w:ind w:left="0" w:firstLine="426"/>
        <w:contextualSpacing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2" w:name="_Toc530426593"/>
      <w:r w:rsidRPr="00995E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Прогноз транспортного спроса, объемов и характера передвижения населения и перевозок грузов по видам транспорта</w:t>
      </w:r>
      <w:bookmarkEnd w:id="22"/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тренду изменения численности населения Кузьмичевского сельского поселения, который можно описать логарифмической зависимостью y = -52,65ln(x) + 2364, можно прогнозировать незначительное снижение численности населения к 2033 г. (Рисунок 5).</w:t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данной связи также можно описать прогнозируемый тренд незначительного снижения уровня транспортного спроса населения Кузьмичевского сельского поселения (в 2023 г. – 4 474 перемещений в день, в 2028 г. – 4 450 перемещений в день, в 2033 г. – 4 431 перемещений в день).</w:t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13783" cy="2743200"/>
            <wp:effectExtent l="0" t="0" r="10795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Рисунок 5 — Прогнозируемая численность населения Кузьмичевского сельского поселения в 2018—2033 г.</w:t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в Кузьмичевском сельском поселении обслуживание населения общественным транспортом не предусмотрено, и передвижение по территории населенного пункта осуществляется с использованием личного транспорта, прогнозируемый транспортный спрос касается по большей части передвижений на личном автомобильном транспорте.</w:t>
      </w:r>
    </w:p>
    <w:p w:rsidR="005E3DCC" w:rsidRPr="00995EB5" w:rsidRDefault="005E3DCC" w:rsidP="00E30AD4">
      <w:pPr>
        <w:numPr>
          <w:ilvl w:val="1"/>
          <w:numId w:val="9"/>
        </w:numPr>
        <w:tabs>
          <w:tab w:val="left" w:pos="1418"/>
        </w:tabs>
        <w:spacing w:after="0" w:line="360" w:lineRule="auto"/>
        <w:ind w:left="0" w:firstLine="426"/>
        <w:contextualSpacing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3" w:name="_Toc530426594"/>
      <w:r w:rsidRPr="00995E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Прогноз развития транспортной инфраструктуры по видам транспорта</w:t>
      </w:r>
      <w:bookmarkEnd w:id="23"/>
    </w:p>
    <w:p w:rsidR="005E3DCC" w:rsidRPr="00995EB5" w:rsidRDefault="005E3DCC" w:rsidP="00E30AD4">
      <w:pPr>
        <w:numPr>
          <w:ilvl w:val="2"/>
          <w:numId w:val="9"/>
        </w:numPr>
        <w:tabs>
          <w:tab w:val="left" w:pos="1418"/>
        </w:tabs>
        <w:spacing w:after="0" w:line="360" w:lineRule="auto"/>
        <w:ind w:left="0" w:firstLine="426"/>
        <w:contextualSpacing/>
        <w:jc w:val="both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4" w:name="_Toc530426595"/>
      <w:r w:rsidRPr="00995E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Перспективы развития и размещения транспортной инфраструктуры</w:t>
      </w:r>
      <w:bookmarkEnd w:id="24"/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Calibri" w:hAnsi="Times New Roman" w:cs="Times New Roman"/>
          <w:sz w:val="24"/>
          <w:szCs w:val="24"/>
        </w:rPr>
        <w:t xml:space="preserve">В период реализации транспортная инфраструктура </w:t>
      </w: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претерпит существенных изменений. Основным видом транспорта остается автомобильный. Для целей обслуживания действующих производственных предприятий сохраняется использование грузового транспорта.</w:t>
      </w:r>
    </w:p>
    <w:p w:rsidR="005E3DCC" w:rsidRPr="00995EB5" w:rsidRDefault="005E3DCC" w:rsidP="00E30AD4">
      <w:pPr>
        <w:numPr>
          <w:ilvl w:val="1"/>
          <w:numId w:val="9"/>
        </w:numPr>
        <w:tabs>
          <w:tab w:val="left" w:pos="1418"/>
        </w:tabs>
        <w:spacing w:after="0" w:line="360" w:lineRule="auto"/>
        <w:ind w:left="0" w:firstLine="426"/>
        <w:contextualSpacing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5" w:name="_Toc530426596"/>
      <w:r w:rsidRPr="00995E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Прогноз развития дорожной сети</w:t>
      </w:r>
      <w:bookmarkEnd w:id="25"/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Calibri" w:hAnsi="Times New Roman" w:cs="Times New Roman"/>
          <w:sz w:val="24"/>
          <w:szCs w:val="24"/>
        </w:rPr>
        <w:t xml:space="preserve">Реализация </w:t>
      </w: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целевой программы «Ремонт автомобильных дорог общего пользования в Кузьмичевском сельском поселении Городищенского муниципального района Волгоградской области на 2015-2017 гг.» </w:t>
      </w:r>
      <w:r w:rsidRPr="00995EB5">
        <w:rPr>
          <w:rFonts w:ascii="Times New Roman" w:hAnsi="Times New Roman" w:cs="Times New Roman"/>
          <w:sz w:val="24"/>
          <w:szCs w:val="24"/>
        </w:rPr>
        <w:t xml:space="preserve">позволяет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 и искусственных сооружений на них, а также построить новые автомобильные дороги. 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95EB5">
        <w:rPr>
          <w:rFonts w:ascii="Times New Roman" w:hAnsi="Times New Roman" w:cs="Times New Roman"/>
          <w:sz w:val="24"/>
          <w:szCs w:val="24"/>
          <w:lang w:bidi="ru-RU"/>
        </w:rPr>
        <w:t>Основным направлением развития дорожной сети с. Кузьмичи в период реализации программы является обеспечение транспортной доступности площадок перспективной застройки и повышение качества, а также безопасности существующей дорожной сети. Развитие УДС с увеличением ее протяженности нерационально.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E3DCC" w:rsidRPr="00995EB5" w:rsidRDefault="005E3DCC" w:rsidP="00E30AD4">
      <w:pPr>
        <w:numPr>
          <w:ilvl w:val="1"/>
          <w:numId w:val="9"/>
        </w:numPr>
        <w:tabs>
          <w:tab w:val="left" w:pos="1418"/>
        </w:tabs>
        <w:spacing w:after="0" w:line="360" w:lineRule="auto"/>
        <w:ind w:left="0" w:firstLine="426"/>
        <w:contextualSpacing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6" w:name="_Toc530426597"/>
      <w:r w:rsidRPr="00995E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Прогноз уровня автомобилизации, параметров дорожного движения</w:t>
      </w:r>
      <w:bookmarkEnd w:id="26"/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тренду динамики значения уровня автомобилизации Городищенского муниципального района за 2011—2017 гг. по логарифмической зависимости y = 22,26ln(x) + 58,243, в Кузьмичевском сельском поселении прогнозируется постепенный рост уровня автомобилизации.</w:t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согласно проведенным расчетам с учетом того, что тренд динамики уровня автомобилизации Кузьмичевского сельского поселения повторяет тренд Городищенского муниципального района, в 2033 г. прогнозируемый уровень автомобилизации в Кузьмичевском сельском поселении будет равен 406 авт./1000 чел. (Рисунок 6).</w:t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3357" cy="2743200"/>
            <wp:effectExtent l="0" t="0" r="1778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6 — Динамика изменения уровня автомобилизации за 2011—2017 гг. и прогнозируемый уровень автомобилизации в 2018—2033 гг. Кузьмичевского сельского поселения.</w:t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DCC" w:rsidRPr="00995EB5" w:rsidRDefault="005E3DCC" w:rsidP="00E30AD4">
      <w:pPr>
        <w:numPr>
          <w:ilvl w:val="1"/>
          <w:numId w:val="9"/>
        </w:numPr>
        <w:tabs>
          <w:tab w:val="left" w:pos="1418"/>
        </w:tabs>
        <w:spacing w:after="0" w:line="360" w:lineRule="auto"/>
        <w:ind w:left="0" w:firstLine="426"/>
        <w:contextualSpacing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7" w:name="_Toc530426598"/>
      <w:r w:rsidRPr="00995E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Прогноз показателей безопасности дорожного движения</w:t>
      </w:r>
      <w:bookmarkEnd w:id="27"/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Стратегии безопасности дорожного движения в Российской Федерации на 2018 - 2024 годы, утвержденной по распоряжению Правительства РФ от 08.01.2018 N 1-р «Об утверждении Стратегии безопасности дорожного движения в Российской Федерации на 2018 - 2024 годы» является повышение безопасности дорожного движения, а также стремление к нулевой смертности в дорожно-транспортных происшествиях к 2030 году. В качестве целевого ориентира на 2024 год устанавливается показатель социального риска, составляющий не более 4 погибших на 100 тыс. населения.</w:t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(«социальный риск» – число лиц, погибших в дорожно-транспортных происшествиях, на 100 тыс. населения</w:t>
      </w:r>
      <w:r w:rsidRPr="00995EB5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данным статистических сведений Госавтоинспекции МВД России о дорожно-транспортных происшествиях (</w:t>
      </w:r>
      <w:hyperlink r:id="rId18" w:history="1">
        <w:r w:rsidRPr="00995EB5">
          <w:rPr>
            <w:rFonts w:ascii="Times New Roman" w:hAnsi="Times New Roman" w:cs="Times New Roman"/>
            <w:sz w:val="24"/>
            <w:szCs w:val="24"/>
          </w:rPr>
          <w:t>http://stat.gibdd.ru/</w:t>
        </w:r>
      </w:hyperlink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 2015—2018 гг. в Городищенском муниципальном районе Волгоградской области общий тренд динамики числа погибших людей в результате ДТП описывается логарифмической зависимостью </w:t>
      </w:r>
      <w:r w:rsidRPr="00995EB5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995EB5">
        <w:rPr>
          <w:rFonts w:ascii="Times New Roman" w:eastAsia="Times New Roman" w:hAnsi="Times New Roman" w:cs="Times New Roman"/>
          <w:sz w:val="24"/>
          <w:szCs w:val="24"/>
        </w:rPr>
        <w:t xml:space="preserve"> = -39,5</w:t>
      </w:r>
      <w:r w:rsidRPr="00995EB5">
        <w:rPr>
          <w:rFonts w:ascii="Times New Roman" w:eastAsia="Times New Roman" w:hAnsi="Times New Roman" w:cs="Times New Roman"/>
          <w:sz w:val="24"/>
          <w:szCs w:val="24"/>
          <w:lang w:val="en-US"/>
        </w:rPr>
        <w:t>ln</w:t>
      </w:r>
      <w:r w:rsidRPr="00995EB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95EB5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995EB5">
        <w:rPr>
          <w:rFonts w:ascii="Times New Roman" w:eastAsia="Times New Roman" w:hAnsi="Times New Roman" w:cs="Times New Roman"/>
          <w:sz w:val="24"/>
          <w:szCs w:val="24"/>
        </w:rPr>
        <w:t>) + 120,13</w:t>
      </w: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характеризующей постепенное снижение числа погибших людей (Рисунок 7).</w:t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92800" cy="2743200"/>
            <wp:effectExtent l="0" t="0" r="12700" b="0"/>
            <wp:docPr id="6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7 — Число погибших в результате ДТП на автодорогах Городищенского муниципального района Волгоградской области за период 2015–2018 гг. (по данным статистических сведений Госавтоинспекции МВД России о дорожно-транспортных происшествиях (http://stat.gibdd.ru/) за 2015—2018 гг.).</w:t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Прогнозируемое положение в Кузьмичевском сельском поселении касательно безопасности дорожного движения характеризуется сохранением нынешнего уровня показателя погибших людей в результате дорожно-транспортных происшествий, равному нулю.</w:t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DCC" w:rsidRPr="00995EB5" w:rsidRDefault="005E3DCC" w:rsidP="00E30AD4">
      <w:pPr>
        <w:numPr>
          <w:ilvl w:val="1"/>
          <w:numId w:val="9"/>
        </w:numPr>
        <w:tabs>
          <w:tab w:val="left" w:pos="1418"/>
        </w:tabs>
        <w:spacing w:after="0" w:line="360" w:lineRule="auto"/>
        <w:ind w:left="0" w:firstLine="426"/>
        <w:contextualSpacing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8" w:name="_Toc530426599"/>
      <w:r w:rsidRPr="00995E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Прогноз негативного воздействия транспортной инфраструктуры на окружающую среду и здоровье населения</w:t>
      </w:r>
      <w:bookmarkEnd w:id="28"/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проведенным расчетам прогноза уровня автомобилизации в 2033 г. в Кузьмичевском сельском поселении будет равен 406 авт./1000 чел. с учетом того, что тренд динамики уровня автомобилизации Кузьмичевского сельского поселения повторяет тренд Городищенского муниципального района, в 2033 г. суммарный выброс загрязняющих веществ от автотранспорта в 2033 г. составит 78,541 тонн (Таблица 3).</w:t>
      </w:r>
    </w:p>
    <w:p w:rsidR="005E3DCC" w:rsidRPr="00995EB5" w:rsidRDefault="005E3DCC" w:rsidP="005E3DCC">
      <w:pPr>
        <w:shd w:val="clear" w:color="auto" w:fill="FFFFFF"/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 Значения прогнозируемого в 2033 г. суммарного выброса загрязняющих веществ от автотранспорта, массовых выбросов загрязняющих веществ от автомобилей Кузьмичевского сельского поселения.</w:t>
      </w:r>
    </w:p>
    <w:tbl>
      <w:tblPr>
        <w:tblW w:w="9209" w:type="dxa"/>
        <w:tblLayout w:type="fixed"/>
        <w:tblLook w:val="04A0"/>
      </w:tblPr>
      <w:tblGrid>
        <w:gridCol w:w="1575"/>
        <w:gridCol w:w="972"/>
        <w:gridCol w:w="992"/>
        <w:gridCol w:w="851"/>
        <w:gridCol w:w="1275"/>
        <w:gridCol w:w="993"/>
        <w:gridCol w:w="1134"/>
        <w:gridCol w:w="1417"/>
      </w:tblGrid>
      <w:tr w:rsidR="005E3DCC" w:rsidRPr="00995EB5" w:rsidTr="005153C2">
        <w:trPr>
          <w:trHeight w:val="7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загрязняющего вещества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NOx (в пересчете на NO2)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Бенз(а)пирен</w:t>
            </w:r>
          </w:p>
        </w:tc>
      </w:tr>
      <w:tr w:rsidR="005E3DCC" w:rsidRPr="00995EB5" w:rsidTr="005153C2">
        <w:trPr>
          <w:trHeight w:val="2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выброс загрязняющего вещества, тонн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0,000005</w:t>
            </w:r>
          </w:p>
        </w:tc>
      </w:tr>
      <w:tr w:rsidR="005E3DCC" w:rsidRPr="00995EB5" w:rsidTr="005153C2">
        <w:trPr>
          <w:trHeight w:val="290"/>
        </w:trPr>
        <w:tc>
          <w:tcPr>
            <w:tcW w:w="7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выброс загрязняющих веществ от автотранспорта, тонн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tabs>
                <w:tab w:val="left" w:pos="1418"/>
              </w:tabs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B5">
              <w:rPr>
                <w:rFonts w:ascii="Times New Roman" w:hAnsi="Times New Roman" w:cs="Times New Roman"/>
                <w:sz w:val="24"/>
                <w:szCs w:val="24"/>
              </w:rPr>
              <w:t>78,541</w:t>
            </w:r>
          </w:p>
        </w:tc>
      </w:tr>
    </w:tbl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E3DCC" w:rsidRPr="00995EB5" w:rsidRDefault="005E3DCC" w:rsidP="00E30AD4">
      <w:pPr>
        <w:numPr>
          <w:ilvl w:val="0"/>
          <w:numId w:val="9"/>
        </w:numPr>
        <w:tabs>
          <w:tab w:val="left" w:pos="1418"/>
        </w:tabs>
        <w:spacing w:after="0" w:line="360" w:lineRule="auto"/>
        <w:ind w:left="0" w:firstLine="426"/>
        <w:contextualSpacing/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9" w:name="_Toc530426600"/>
      <w:r w:rsidRPr="00995E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Принципиальные варианты развития транспортной инфраструктуры, их укрупненная оценка по целевым показателям (индикаторам) с последующим выбором предлагаемого к</w:t>
      </w:r>
      <w:hyperlink w:anchor="bookmark32" w:history="1">
        <w:r w:rsidRPr="00995EB5">
          <w:rPr>
            <w:rFonts w:ascii="Times New Roman" w:eastAsiaTheme="minorEastAsia" w:hAnsi="Times New Roman" w:cs="Times New Roman"/>
            <w:b/>
            <w:sz w:val="24"/>
            <w:szCs w:val="24"/>
            <w:lang w:eastAsia="ru-RU"/>
          </w:rPr>
          <w:t xml:space="preserve"> реализации варианта</w:t>
        </w:r>
        <w:bookmarkEnd w:id="29"/>
      </w:hyperlink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b/>
          <w:vanish/>
          <w:sz w:val="24"/>
          <w:szCs w:val="24"/>
          <w:lang w:eastAsia="ru-RU"/>
        </w:rPr>
      </w:pPr>
    </w:p>
    <w:p w:rsidR="005E3DCC" w:rsidRPr="00995EB5" w:rsidRDefault="005E3DCC" w:rsidP="00E30AD4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ind w:left="0" w:firstLine="426"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30" w:name="_Toc530426601"/>
      <w:r w:rsidRPr="00995E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Принципиальные варианты развития транспортной инфраструктуры</w:t>
      </w:r>
      <w:bookmarkEnd w:id="30"/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Исходя из анализа сложившейся ситуацию можно выделить три варианта развития транспортной инфраструктуры: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оптимистичный – развитие происходит с опережением сроков и превышением объемов, запланированных Программой на строительство дорог. Вариант предполагает содержание действующей транспортной инфраструктуры и строительство и реконструкцию отдельных участков дорог;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инерционный – развитие осуществляется на уровне необходимом и достаточном для осуществления Программных мероприятий. Вариант предполагает содержание действующей транспортной инфраструктуры и строительство отдельных участков дорог;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пессимистичный - вариант предполагает содержание действующей транспортной инфраструктуры и строительство отдельных участков дорог в меньших объемах, чем запланировано Программой.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3DCC" w:rsidRPr="00995EB5" w:rsidRDefault="005E3DCC" w:rsidP="00E30AD4">
      <w:pPr>
        <w:numPr>
          <w:ilvl w:val="1"/>
          <w:numId w:val="10"/>
        </w:numPr>
        <w:tabs>
          <w:tab w:val="left" w:pos="1418"/>
        </w:tabs>
        <w:spacing w:after="0" w:line="360" w:lineRule="auto"/>
        <w:ind w:left="0" w:firstLine="426"/>
        <w:contextualSpacing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31" w:name="_Toc530426602"/>
      <w:r w:rsidRPr="00995E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Укрупненная оценка по целевым показателям (индикаторам) принципиальных вариантов развития транспортной инфраструктуры</w:t>
      </w:r>
      <w:bookmarkEnd w:id="31"/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DCC" w:rsidRPr="00995EB5" w:rsidRDefault="005E3DCC" w:rsidP="005E3DCC">
      <w:pPr>
        <w:spacing w:after="6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B5">
        <w:rPr>
          <w:rFonts w:ascii="Times New Roman" w:eastAsia="Calibri" w:hAnsi="Times New Roman" w:cs="Times New Roman"/>
          <w:sz w:val="24"/>
          <w:szCs w:val="24"/>
        </w:rPr>
        <w:t>В качестве целевого показателя комплексного развития транспортной инфраструктуры муниципального образования рассматривается «дефицит качества» транспортной инфраструктуры, в котором можно выделить два индикатора:</w:t>
      </w:r>
    </w:p>
    <w:p w:rsidR="005E3DCC" w:rsidRPr="00995EB5" w:rsidRDefault="005E3DCC" w:rsidP="005E3DCC">
      <w:pPr>
        <w:spacing w:before="60" w:after="60" w:line="360" w:lineRule="auto"/>
        <w:ind w:left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5EB5">
        <w:rPr>
          <w:rFonts w:ascii="Times New Roman" w:eastAsia="Calibri" w:hAnsi="Times New Roman" w:cs="Times New Roman"/>
          <w:sz w:val="24"/>
          <w:szCs w:val="24"/>
        </w:rPr>
        <w:t>Низкие эксплуатационные качества улично-дорожной сети:</w:t>
      </w:r>
    </w:p>
    <w:p w:rsidR="005E3DCC" w:rsidRPr="00995EB5" w:rsidRDefault="005E3DCC" w:rsidP="00E30AD4">
      <w:pPr>
        <w:numPr>
          <w:ilvl w:val="0"/>
          <w:numId w:val="11"/>
        </w:numPr>
        <w:spacing w:after="6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B5">
        <w:rPr>
          <w:rFonts w:ascii="Times New Roman" w:eastAsia="Calibri" w:hAnsi="Times New Roman" w:cs="Times New Roman"/>
          <w:sz w:val="24"/>
          <w:szCs w:val="24"/>
        </w:rPr>
        <w:lastRenderedPageBreak/>
        <w:t>Низкая доля дорог с твердым покрытием</w:t>
      </w:r>
    </w:p>
    <w:p w:rsidR="005E3DCC" w:rsidRPr="00995EB5" w:rsidRDefault="005E3DCC" w:rsidP="00E30AD4">
      <w:pPr>
        <w:numPr>
          <w:ilvl w:val="0"/>
          <w:numId w:val="11"/>
        </w:numPr>
        <w:spacing w:after="6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B5">
        <w:rPr>
          <w:rFonts w:ascii="Times New Roman" w:eastAsia="Calibri" w:hAnsi="Times New Roman" w:cs="Times New Roman"/>
          <w:sz w:val="24"/>
          <w:szCs w:val="24"/>
        </w:rPr>
        <w:t>Несоответствие состояния УДС нормативным требованиям</w:t>
      </w:r>
    </w:p>
    <w:p w:rsidR="005E3DCC" w:rsidRPr="00995EB5" w:rsidRDefault="005E3DCC" w:rsidP="005E3DCC">
      <w:pPr>
        <w:spacing w:before="60" w:after="6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E3DCC" w:rsidRPr="00995EB5" w:rsidRDefault="005E3DCC" w:rsidP="005E3DCC">
      <w:pPr>
        <w:spacing w:after="6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B5">
        <w:rPr>
          <w:rFonts w:ascii="Times New Roman" w:eastAsia="Calibri" w:hAnsi="Times New Roman" w:cs="Times New Roman"/>
          <w:sz w:val="24"/>
          <w:szCs w:val="24"/>
        </w:rPr>
        <w:t xml:space="preserve">Важнейшей целью работ по развитию УДС является повышение протяженности УДС, соответствующей нормативному технико-эксплуатационному состоянию. Предполагается проведение мероприятий, направленных на увеличение протяженности дорог с твердым покрытием, повышение уровня безопасности дорожного движения. 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DCC" w:rsidRPr="00995EB5" w:rsidRDefault="005E3DCC" w:rsidP="00E30AD4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ind w:left="0" w:firstLine="426"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32" w:name="_Toc530426603"/>
      <w:r w:rsidRPr="00995E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Выбор предлагаемого к реализации варианта развития транспортной инфраструктуры</w:t>
      </w:r>
      <w:bookmarkEnd w:id="32"/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результатам оценки существующего состояния транспортной инфраструктуры и бюджетной обеспеченности муниципального образования в рамках реализации данной Программы предлагается принять инерционный сценарий развития, который будет основываться на сохранении текущих показателей развития, существующих условий и особенностей транспортной инфраструктуры и системы управления. 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рамках данного сценария предусмотрено сохранение и поддержании существующей УДС и искусственных сооружений на дорогах местного и регионального значения, включая своевременную замену или ремонт объектов, находящихся в неудовлетворительном и аварийном состоянии. Основные типы мероприятий включают ремонт, реконструкцию, капитальный ремонт УДС различных категорий местного значения, комплексную схему организации дорожного движения, мероприятия по обеспечению безопасности дорожного движения. 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3DCC" w:rsidRPr="00995EB5" w:rsidRDefault="005E3DCC" w:rsidP="00E30AD4">
      <w:pPr>
        <w:numPr>
          <w:ilvl w:val="0"/>
          <w:numId w:val="10"/>
        </w:numPr>
        <w:tabs>
          <w:tab w:val="left" w:pos="1418"/>
        </w:tabs>
        <w:spacing w:after="0" w:line="360" w:lineRule="auto"/>
        <w:ind w:left="0" w:firstLine="426"/>
        <w:contextualSpacing/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33" w:name="_Toc530426604"/>
      <w:r w:rsidRPr="00995E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Перечень мероприятий предлагаемого к реализации варианта развития транспортной инфраструктуры, технико-экономических параметров объектов транспорта, очередность</w:t>
      </w:r>
      <w:hyperlink w:anchor="bookmark36" w:history="1">
        <w:r w:rsidRPr="00995EB5">
          <w:rPr>
            <w:rFonts w:ascii="Times New Roman" w:eastAsiaTheme="minorEastAsia" w:hAnsi="Times New Roman" w:cs="Times New Roman"/>
            <w:b/>
            <w:sz w:val="24"/>
            <w:szCs w:val="24"/>
            <w:lang w:eastAsia="ru-RU"/>
          </w:rPr>
          <w:t xml:space="preserve"> реализации мероприятий</w:t>
        </w:r>
        <w:bookmarkEnd w:id="33"/>
      </w:hyperlink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Приоритетными направлениями деятельности по развитию транспортно-дорожного комплекса в прогнозируемом периоде остаются своевременное выполнение ремонта автомобильных дорог общего пользования, тротуаров, пешеходных дорожек, усиление дорожных конструкций существующих автодорог.</w:t>
      </w:r>
    </w:p>
    <w:p w:rsidR="005E3DCC" w:rsidRPr="00995EB5" w:rsidRDefault="005E3DCC" w:rsidP="005E3DCC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Мероприятия Программы направлены на решение вопросов развития транспортной инфраструктуры поселения с повышением уровня ее безопасности. Полный перечень мероприятий программы представлен в Таблице 4. </w:t>
      </w:r>
    </w:p>
    <w:p w:rsidR="005E3DCC" w:rsidRPr="00995EB5" w:rsidRDefault="005E3DCC" w:rsidP="005E3DCC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Указанные объемы финансирования и перечень мероприятий могут корректироваться в зависимости от располагаемого объема финансирования и актуализации задач градостроительного развития. В соответствии с этим в данную программу могут вноситься корректировки.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3DCC" w:rsidRPr="00995EB5" w:rsidRDefault="005E3DCC" w:rsidP="00E30AD4">
      <w:pPr>
        <w:numPr>
          <w:ilvl w:val="0"/>
          <w:numId w:val="10"/>
        </w:numPr>
        <w:tabs>
          <w:tab w:val="left" w:pos="1418"/>
        </w:tabs>
        <w:spacing w:after="0" w:line="360" w:lineRule="auto"/>
        <w:ind w:left="0" w:firstLine="426"/>
        <w:contextualSpacing/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34" w:name="_Toc530426605"/>
      <w:r w:rsidRPr="00995E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Оценка</w:t>
      </w:r>
      <w:r w:rsidRPr="00995E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объемов</w:t>
      </w:r>
      <w:r w:rsidRPr="00995E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и</w:t>
      </w:r>
      <w:r w:rsidRPr="00995E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источников</w:t>
      </w:r>
      <w:r w:rsidRPr="00995E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финансирования</w:t>
      </w:r>
      <w:r w:rsidRPr="00995E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мероприятий предлагаемого к реализации варианта развития транспортной инфраструктуры</w:t>
      </w:r>
      <w:bookmarkEnd w:id="34"/>
    </w:p>
    <w:p w:rsidR="005E3DCC" w:rsidRPr="00995EB5" w:rsidRDefault="005E3DCC" w:rsidP="005E3DCC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Мероприятия, предусматриваемые к реализации на территории поселения в краткосрочной перспективе, приведены в Таблице 4. Мероприятия, предусматриваемые к реализации на территории поселения в долгосрочной перспективе, приведены в Таблице 5. Затраты указываются в тыс. руб. 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5036" w:type="dxa"/>
        <w:tblInd w:w="108" w:type="dxa"/>
        <w:tblLook w:val="04A0"/>
      </w:tblPr>
      <w:tblGrid>
        <w:gridCol w:w="3551"/>
        <w:gridCol w:w="336"/>
        <w:gridCol w:w="1219"/>
      </w:tblGrid>
      <w:tr w:rsidR="005E3DCC" w:rsidRPr="00995EB5" w:rsidTr="005153C2">
        <w:trPr>
          <w:trHeight w:val="240"/>
        </w:trPr>
        <w:tc>
          <w:tcPr>
            <w:tcW w:w="5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 (тыс. руб.) –</w:t>
            </w: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этап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2019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2021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2022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2023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этап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2024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2025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2026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2027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2028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этап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2029-2033 годы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5E3DCC" w:rsidRPr="00995EB5" w:rsidTr="005153C2">
        <w:trPr>
          <w:trHeight w:val="240"/>
        </w:trPr>
        <w:tc>
          <w:tcPr>
            <w:tcW w:w="5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</w:rPr>
              <w:t>Средства регионального бюджета (тыс. руб.) –</w:t>
            </w: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этап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2019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2021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2022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2023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этап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2024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2025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2026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2027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2028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этап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2029-2033 годы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5E3DCC" w:rsidRPr="00995EB5" w:rsidTr="005153C2">
        <w:trPr>
          <w:trHeight w:val="240"/>
        </w:trPr>
        <w:tc>
          <w:tcPr>
            <w:tcW w:w="5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 (тыс. руб.) –</w:t>
            </w: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этап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2019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2000</w:t>
            </w: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16346</w:t>
            </w: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2021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5610</w:t>
            </w: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2022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4713</w:t>
            </w: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2023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6192</w:t>
            </w: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этап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2024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2025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8317</w:t>
            </w: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2026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4240</w:t>
            </w: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2027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3353</w:t>
            </w: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2028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4899</w:t>
            </w: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этап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5E3DCC" w:rsidRPr="00995EB5" w:rsidTr="005153C2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2029-2033 годы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</w:tbl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5E3DCC" w:rsidRPr="00995EB5" w:rsidSect="00EA36CC">
          <w:footerReference w:type="default" r:id="rId20"/>
          <w:pgSz w:w="11906" w:h="16838"/>
          <w:pgMar w:top="1134" w:right="0" w:bottom="1134" w:left="1701" w:header="708" w:footer="708" w:gutter="0"/>
          <w:cols w:space="708"/>
          <w:docGrid w:linePitch="360"/>
        </w:sectPr>
      </w:pP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Таблица 4. Перечень мероприятий к реализации на краткосрочную перспективу</w:t>
      </w:r>
      <w:r w:rsidRPr="0065235C">
        <w:rPr>
          <w:rFonts w:ascii="Times New Roman" w:eastAsiaTheme="minorEastAsia" w:hAnsi="Times New Roman" w:cs="Times New Roman"/>
          <w:sz w:val="24"/>
          <w:szCs w:val="24"/>
          <w:lang w:eastAsia="ru-RU"/>
        </w:rPr>
        <w:t>**</w:t>
      </w:r>
      <w:r w:rsidRPr="00995E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4910" w:type="pct"/>
        <w:tblLayout w:type="fixed"/>
        <w:tblLook w:val="04A0"/>
      </w:tblPr>
      <w:tblGrid>
        <w:gridCol w:w="1525"/>
        <w:gridCol w:w="2405"/>
        <w:gridCol w:w="2127"/>
        <w:gridCol w:w="708"/>
        <w:gridCol w:w="991"/>
        <w:gridCol w:w="679"/>
        <w:gridCol w:w="679"/>
        <w:gridCol w:w="680"/>
        <w:gridCol w:w="684"/>
        <w:gridCol w:w="680"/>
        <w:gridCol w:w="680"/>
        <w:gridCol w:w="680"/>
        <w:gridCol w:w="684"/>
        <w:gridCol w:w="680"/>
        <w:gridCol w:w="680"/>
        <w:gridCol w:w="680"/>
        <w:gridCol w:w="684"/>
        <w:gridCol w:w="680"/>
        <w:gridCol w:w="680"/>
        <w:gridCol w:w="680"/>
        <w:gridCol w:w="684"/>
        <w:gridCol w:w="680"/>
        <w:gridCol w:w="680"/>
        <w:gridCol w:w="680"/>
        <w:gridCol w:w="680"/>
      </w:tblGrid>
      <w:tr w:rsidR="005E3DCC" w:rsidRPr="00995EB5" w:rsidTr="005153C2">
        <w:trPr>
          <w:trHeight w:val="863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мероприятия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Место мероприятия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Мероприятие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Мощность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Ед. изм</w:t>
            </w:r>
          </w:p>
        </w:tc>
        <w:tc>
          <w:tcPr>
            <w:tcW w:w="6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2019</w:t>
            </w:r>
          </w:p>
        </w:tc>
        <w:tc>
          <w:tcPr>
            <w:tcW w:w="6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2020</w:t>
            </w:r>
          </w:p>
        </w:tc>
        <w:tc>
          <w:tcPr>
            <w:tcW w:w="6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2021</w:t>
            </w:r>
          </w:p>
        </w:tc>
        <w:tc>
          <w:tcPr>
            <w:tcW w:w="6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2022</w:t>
            </w:r>
          </w:p>
        </w:tc>
        <w:tc>
          <w:tcPr>
            <w:tcW w:w="6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2023</w:t>
            </w:r>
          </w:p>
        </w:tc>
      </w:tr>
      <w:tr w:rsidR="005E3DCC" w:rsidRPr="00995EB5" w:rsidTr="005153C2">
        <w:trPr>
          <w:trHeight w:val="300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ф*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р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м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ф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р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м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ф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р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м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ф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р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м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ф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р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м</w:t>
            </w:r>
          </w:p>
        </w:tc>
      </w:tr>
      <w:tr w:rsidR="005E3DCC" w:rsidRPr="00995EB5" w:rsidTr="005153C2">
        <w:trPr>
          <w:trHeight w:val="30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23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25</w:t>
            </w:r>
          </w:p>
        </w:tc>
      </w:tr>
      <w:tr w:rsidR="005E3DCC" w:rsidRPr="00D86C5A" w:rsidTr="005153C2">
        <w:trPr>
          <w:trHeight w:val="30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ремонт, повышение уровня БДД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 xml:space="preserve"> Кузьмичи, ул. Молодежная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Ремонт третьестепенной улицы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0,7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км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6048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6048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5E3DCC" w:rsidRPr="00D86C5A" w:rsidTr="005153C2">
        <w:trPr>
          <w:trHeight w:val="30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ремонт, повышение уровня БДД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 xml:space="preserve"> Кузьмичи, ул. Зеленая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Ремонт третьестепенной улицы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0,2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км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1886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1886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5E3DCC" w:rsidRPr="00D86C5A" w:rsidTr="005153C2">
        <w:trPr>
          <w:trHeight w:val="30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ремонт, повышение уровня БДД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 xml:space="preserve"> Кузьмичи, ул. Зеленый пер.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Ремонт третьестепенной улицы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0,2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км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1735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1735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5E3DCC" w:rsidRPr="00D86C5A" w:rsidTr="005153C2">
        <w:trPr>
          <w:trHeight w:val="30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ремонт, повышение уровня БДД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 xml:space="preserve"> Кузьмичи, ул. Макаренко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Ремонт третьестепенной улицы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0,2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км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1990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1990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5E3DCC" w:rsidRPr="00D86C5A" w:rsidTr="005153C2">
        <w:trPr>
          <w:trHeight w:val="30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ремонт, повышение уровня БДД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 xml:space="preserve"> Кузьмичи, ул. Парковкая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Ремонт третьестепенной улицы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0,6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км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5025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5025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5E3DCC" w:rsidRPr="00D86C5A" w:rsidTr="005153C2">
        <w:trPr>
          <w:trHeight w:val="30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ремонт, повышение уровня БДД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 xml:space="preserve"> Полевая, Красный пахарь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Ремонт третьестепенной улицы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0,6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км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5273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5273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5E3DCC" w:rsidRPr="00D86C5A" w:rsidTr="005153C2">
        <w:trPr>
          <w:trHeight w:val="30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ремонт, повышение уровня БДД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 xml:space="preserve"> Урожайная, Кузьмичи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Ремонт третьестепенной улицы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0,5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км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4713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4713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5E3DCC" w:rsidRPr="00D86C5A" w:rsidTr="005153C2">
        <w:trPr>
          <w:trHeight w:val="30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ремонт, повышение уровня БДД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 xml:space="preserve"> Садовая, Кузьмичи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Ремонт третьестепенной улицы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0,4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км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4174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4174</w:t>
            </w:r>
          </w:p>
        </w:tc>
      </w:tr>
      <w:tr w:rsidR="005E3DCC" w:rsidRPr="00D86C5A" w:rsidTr="005153C2">
        <w:trPr>
          <w:trHeight w:val="30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ремонт, повышение уровня БДД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 xml:space="preserve"> Мелиораторов, Кузьмичи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Ремонт третьестепенной улицы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0,2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км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2018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2018</w:t>
            </w:r>
          </w:p>
        </w:tc>
      </w:tr>
      <w:tr w:rsidR="005E3DCC" w:rsidRPr="00D86C5A" w:rsidTr="005153C2">
        <w:trPr>
          <w:trHeight w:val="30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ремонт, повышение уровня БДД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ул. </w:t>
            </w:r>
            <w:commentRangeStart w:id="35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Полева, </w:t>
            </w: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п. Кузьмичи</w:t>
            </w:r>
            <w:commentRangeEnd w:id="35"/>
            <w:r>
              <w:rPr>
                <w:rStyle w:val="ac"/>
              </w:rPr>
              <w:commentReference w:id="35"/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Ремонт третьестепенной улицы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0,4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км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2000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2000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</w:tbl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Theme="minorEastAsia" w:hAnsi="Times New Roman" w:cs="Times New Roman"/>
          <w:sz w:val="24"/>
          <w:szCs w:val="24"/>
          <w:lang w:eastAsia="ru-RU"/>
        </w:rPr>
        <w:t>*ф — средства федерального бюджета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 — средства регионального бюджета</w:t>
      </w:r>
    </w:p>
    <w:p w:rsidR="005E3DCC" w:rsidRPr="00164513" w:rsidRDefault="005E3DCC" w:rsidP="005E3DCC">
      <w:pPr>
        <w:tabs>
          <w:tab w:val="left" w:pos="1418"/>
        </w:tabs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 — средства местного бюджета</w:t>
      </w:r>
    </w:p>
    <w:p w:rsidR="005E3DCC" w:rsidRPr="00164513" w:rsidRDefault="005E3DCC" w:rsidP="005E3DCC">
      <w:pPr>
        <w:tabs>
          <w:tab w:val="left" w:pos="1418"/>
        </w:tabs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3DCC" w:rsidRPr="0065235C" w:rsidRDefault="005E3DCC" w:rsidP="005E3DCC">
      <w:pPr>
        <w:tabs>
          <w:tab w:val="left" w:pos="1418"/>
        </w:tabs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235C">
        <w:rPr>
          <w:rFonts w:ascii="Times New Roman" w:eastAsiaTheme="minorEastAsia" w:hAnsi="Times New Roman" w:cs="Times New Roman"/>
          <w:sz w:val="24"/>
          <w:szCs w:val="24"/>
          <w:lang w:eastAsia="ru-RU"/>
        </w:rPr>
        <w:t>** Мероприятия уточняются в соответствии с результатами исполнения отдельных мероприятий и этапов реализации программы, а также с объемами  планируемых бюджетных обязательств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3DCC" w:rsidRPr="00995EB5" w:rsidRDefault="005E3DCC" w:rsidP="005E3DC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Таблица 5 — Перечень мероприятий к реализации на долгосрочную перспективу</w:t>
      </w:r>
      <w:r w:rsidRPr="0065235C">
        <w:rPr>
          <w:rFonts w:ascii="Times New Roman" w:eastAsiaTheme="minorEastAsia" w:hAnsi="Times New Roman" w:cs="Times New Roman"/>
          <w:sz w:val="24"/>
          <w:szCs w:val="24"/>
          <w:lang w:eastAsia="ru-RU"/>
        </w:rPr>
        <w:t>**</w:t>
      </w:r>
      <w:r w:rsidRPr="00995E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5040" w:type="pct"/>
        <w:tblLayout w:type="fixed"/>
        <w:tblLook w:val="04A0"/>
      </w:tblPr>
      <w:tblGrid>
        <w:gridCol w:w="1662"/>
        <w:gridCol w:w="1565"/>
        <w:gridCol w:w="1556"/>
        <w:gridCol w:w="1277"/>
        <w:gridCol w:w="706"/>
        <w:gridCol w:w="636"/>
        <w:gridCol w:w="641"/>
        <w:gridCol w:w="636"/>
        <w:gridCol w:w="641"/>
        <w:gridCol w:w="851"/>
        <w:gridCol w:w="597"/>
        <w:gridCol w:w="597"/>
        <w:gridCol w:w="605"/>
        <w:gridCol w:w="597"/>
        <w:gridCol w:w="597"/>
        <w:gridCol w:w="597"/>
        <w:gridCol w:w="601"/>
        <w:gridCol w:w="597"/>
        <w:gridCol w:w="597"/>
        <w:gridCol w:w="597"/>
        <w:gridCol w:w="601"/>
        <w:gridCol w:w="597"/>
        <w:gridCol w:w="597"/>
        <w:gridCol w:w="597"/>
        <w:gridCol w:w="601"/>
        <w:gridCol w:w="658"/>
        <w:gridCol w:w="658"/>
        <w:gridCol w:w="658"/>
        <w:gridCol w:w="816"/>
      </w:tblGrid>
      <w:tr w:rsidR="005E3DCC" w:rsidRPr="00995EB5" w:rsidTr="005153C2">
        <w:trPr>
          <w:trHeight w:val="863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мероприятия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Место мероприятия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Мероприятие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Мощность</w:t>
            </w:r>
          </w:p>
        </w:tc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Ед. изм</w:t>
            </w:r>
          </w:p>
        </w:tc>
        <w:tc>
          <w:tcPr>
            <w:tcW w:w="5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2024</w:t>
            </w:r>
          </w:p>
        </w:tc>
        <w:tc>
          <w:tcPr>
            <w:tcW w:w="6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2025</w:t>
            </w:r>
          </w:p>
        </w:tc>
        <w:tc>
          <w:tcPr>
            <w:tcW w:w="5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2026</w:t>
            </w:r>
          </w:p>
        </w:tc>
        <w:tc>
          <w:tcPr>
            <w:tcW w:w="5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2027</w:t>
            </w:r>
          </w:p>
        </w:tc>
        <w:tc>
          <w:tcPr>
            <w:tcW w:w="5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2028</w:t>
            </w:r>
          </w:p>
        </w:tc>
        <w:tc>
          <w:tcPr>
            <w:tcW w:w="6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2029-2033</w:t>
            </w:r>
          </w:p>
        </w:tc>
      </w:tr>
      <w:tr w:rsidR="005E3DCC" w:rsidRPr="00995EB5" w:rsidTr="005153C2">
        <w:trPr>
          <w:trHeight w:val="300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всего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ф*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м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всего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ф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р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м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всего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ф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м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всего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ф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м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всего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ф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всего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ф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м</w:t>
            </w:r>
          </w:p>
        </w:tc>
      </w:tr>
      <w:tr w:rsidR="005E3DCC" w:rsidRPr="00995EB5" w:rsidTr="005153C2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95EB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29</w:t>
            </w:r>
          </w:p>
        </w:tc>
      </w:tr>
      <w:tr w:rsidR="005E3DCC" w:rsidRPr="00D86C5A" w:rsidTr="005153C2">
        <w:trPr>
          <w:trHeight w:val="30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ремонт, повышение уровня БДД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 xml:space="preserve"> Кузьмичи, ул. Спартаковская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Ремонт третьестепенной улицы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0,4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км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4240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4240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</w:tr>
      <w:tr w:rsidR="005E3DCC" w:rsidRPr="00D86C5A" w:rsidTr="005153C2">
        <w:trPr>
          <w:trHeight w:val="30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ремонт, повышение уровня БДД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 xml:space="preserve"> Солнечная, Кузьмичи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Ремонт третьестепенной улицы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0,8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км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8317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8317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</w:tr>
      <w:tr w:rsidR="005E3DCC" w:rsidRPr="00D86C5A" w:rsidTr="005153C2">
        <w:trPr>
          <w:trHeight w:val="30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ремонт, повышение уровня БДД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 xml:space="preserve"> Героев Сталинграда, Кузьмичи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Ремонт третьестепенной улицы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0,3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км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3353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3353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</w:tr>
      <w:tr w:rsidR="005E3DCC" w:rsidRPr="00D86C5A" w:rsidTr="005153C2">
        <w:trPr>
          <w:trHeight w:val="30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ремонт, повышение уровня БДД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 xml:space="preserve"> Октябрьская, Кузьмичи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Ремонт третьестепенной улицы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0,4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км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4899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4899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DCC" w:rsidRPr="00D86C5A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86C5A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</w:tr>
    </w:tbl>
    <w:p w:rsidR="005E3DCC" w:rsidRPr="00995EB5" w:rsidRDefault="005E3DCC" w:rsidP="005E3DC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3DCC" w:rsidRPr="00995EB5" w:rsidRDefault="005E3DCC" w:rsidP="005E3DC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Theme="minorEastAsia" w:hAnsi="Times New Roman" w:cs="Times New Roman"/>
          <w:sz w:val="24"/>
          <w:szCs w:val="24"/>
          <w:lang w:eastAsia="ru-RU"/>
        </w:rPr>
        <w:t>*ф — средства федерального бюджета</w:t>
      </w:r>
    </w:p>
    <w:p w:rsidR="005E3DCC" w:rsidRPr="00995EB5" w:rsidRDefault="005E3DCC" w:rsidP="005E3DC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 — средства регионального бюджета</w:t>
      </w:r>
    </w:p>
    <w:p w:rsidR="005E3DCC" w:rsidRPr="00164513" w:rsidRDefault="005E3DCC" w:rsidP="005E3DC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 — средства местного бюджета</w:t>
      </w:r>
    </w:p>
    <w:p w:rsidR="005E3DCC" w:rsidRPr="00164513" w:rsidRDefault="005E3DCC" w:rsidP="005E3DC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3DCC" w:rsidRPr="0065235C" w:rsidRDefault="005E3DCC" w:rsidP="005E3DCC">
      <w:pPr>
        <w:tabs>
          <w:tab w:val="left" w:pos="1418"/>
        </w:tabs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235C">
        <w:rPr>
          <w:rFonts w:ascii="Times New Roman" w:eastAsiaTheme="minorEastAsia" w:hAnsi="Times New Roman" w:cs="Times New Roman"/>
          <w:sz w:val="24"/>
          <w:szCs w:val="24"/>
          <w:lang w:eastAsia="ru-RU"/>
        </w:rPr>
        <w:t>** Мероприятия уточняются в соответствии с результатами исполнения отдельных мероприятий и этапов реализации программы, а также с объемами  планируемых бюджетных обязательств</w:t>
      </w:r>
    </w:p>
    <w:p w:rsidR="005E3DCC" w:rsidRPr="00995EB5" w:rsidRDefault="005E3DCC" w:rsidP="005E3DC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5E3DCC" w:rsidRPr="00995EB5" w:rsidSect="00D73A66">
          <w:pgSz w:w="23814" w:h="16839" w:orient="landscape" w:code="8"/>
          <w:pgMar w:top="1701" w:right="1134" w:bottom="850" w:left="1134" w:header="708" w:footer="708" w:gutter="0"/>
          <w:cols w:space="708"/>
          <w:docGrid w:linePitch="360"/>
        </w:sectPr>
      </w:pPr>
      <w:r w:rsidRPr="00995EB5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3DCC" w:rsidRPr="00995EB5" w:rsidRDefault="005E3DCC" w:rsidP="00E30AD4">
      <w:pPr>
        <w:numPr>
          <w:ilvl w:val="0"/>
          <w:numId w:val="10"/>
        </w:numPr>
        <w:tabs>
          <w:tab w:val="left" w:pos="1418"/>
        </w:tabs>
        <w:spacing w:after="0" w:line="360" w:lineRule="auto"/>
        <w:ind w:left="0" w:firstLine="426"/>
        <w:contextualSpacing/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36" w:name="_Toc530426606"/>
      <w:r w:rsidRPr="00995E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Оценка эффективности мероприятий предлагаемого к реализации варианта развития транспортной инфраструктуры</w:t>
      </w:r>
      <w:bookmarkEnd w:id="36"/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3DCC" w:rsidRPr="00995EB5" w:rsidRDefault="005E3DCC" w:rsidP="005E3DCC">
      <w:pPr>
        <w:pStyle w:val="a3"/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Оценка эффективности мероприятий представлена в Таблице 9. </w:t>
      </w:r>
    </w:p>
    <w:p w:rsidR="005E3DCC" w:rsidRPr="00995EB5" w:rsidRDefault="005E3DCC" w:rsidP="005E3DCC">
      <w:pPr>
        <w:pStyle w:val="a3"/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Таблица 9 — Оценка эффективности мероприятий предлагаемого к реализации варианта развития транспортной инфраструктуры</w:t>
      </w:r>
    </w:p>
    <w:tbl>
      <w:tblPr>
        <w:tblW w:w="9300" w:type="dxa"/>
        <w:tblInd w:w="103" w:type="dxa"/>
        <w:tblLook w:val="04A0"/>
      </w:tblPr>
      <w:tblGrid>
        <w:gridCol w:w="940"/>
        <w:gridCol w:w="4180"/>
        <w:gridCol w:w="4180"/>
      </w:tblGrid>
      <w:tr w:rsidR="005E3DCC" w:rsidRPr="00995EB5" w:rsidTr="005153C2">
        <w:trPr>
          <w:trHeight w:val="114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года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протяженности УДС в нормативном технико-эксплуатационном состоянии, км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DCC" w:rsidRPr="00995EB5" w:rsidRDefault="005E3DCC" w:rsidP="0051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протяженности с твердым покрытием, км</w:t>
            </w:r>
          </w:p>
        </w:tc>
      </w:tr>
      <w:tr w:rsidR="005E3DCC" w:rsidRPr="00995EB5" w:rsidTr="005153C2">
        <w:trPr>
          <w:trHeight w:val="253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DCC" w:rsidRPr="00995EB5" w:rsidRDefault="005E3DCC" w:rsidP="0051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E3DCC" w:rsidRPr="00995EB5" w:rsidTr="005153C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5EB5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B5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B5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  <w:tr w:rsidR="005E3DCC" w:rsidRPr="00995EB5" w:rsidTr="005153C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5EB5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B5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B5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</w:tr>
      <w:tr w:rsidR="005E3DCC" w:rsidRPr="00995EB5" w:rsidTr="005153C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5EB5">
              <w:rPr>
                <w:rFonts w:ascii="Times New Roman" w:hAnsi="Times New Roman" w:cs="Times New Roman"/>
                <w:color w:val="000000"/>
              </w:rPr>
              <w:t>2033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CC" w:rsidRPr="00995EB5" w:rsidRDefault="005E3DCC" w:rsidP="005153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B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3DCC" w:rsidRPr="00995EB5" w:rsidRDefault="005E3DCC" w:rsidP="00E30AD4">
      <w:pPr>
        <w:numPr>
          <w:ilvl w:val="0"/>
          <w:numId w:val="10"/>
        </w:numPr>
        <w:tabs>
          <w:tab w:val="left" w:pos="1418"/>
        </w:tabs>
        <w:spacing w:after="0" w:line="360" w:lineRule="auto"/>
        <w:ind w:left="0" w:firstLine="426"/>
        <w:contextualSpacing/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37" w:name="_Toc530426607"/>
      <w:r w:rsidRPr="00995E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Предложения по институциональным преобразованиям, совершенствованию правового и информационного</w:t>
      </w:r>
      <w:r w:rsidRPr="00995E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обеспечения деятельности в сфере развития транспортной инфраструктуры на территории</w:t>
      </w:r>
      <w:bookmarkEnd w:id="37"/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обеспечения сбалансированного развития транспортной инфраструктуры поселения, муниципального района и Волгоградской агломерации в целом.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Предлагается формирование рабочей группы с включением в ее состав представителей: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ОАО «Российские железные дороги» (при рассмотрении вопросов, связанных с развитие инфраструктуры ж.д. транспорта);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АО «Волгоградтранспригород» (при рассмотрении вопросов, связанных с развитие инфраструктуры ж.д. транспорта, использующейся для пригородных перевозок)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Администрации муниципального района;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Комитета транспорта и дорожной инфраструктуры Волгоградской области;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представителей администрации поселения -при необходимости рассматривать вопросы, лежащие в компетенции поселения;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представители общественных организаций (по согласованию).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рамках задач рабочей группы могут решаться не только вопросы развития транспортной инфраструктуры, но и вопросы, связанные с эксплуатацией, поддержанием в нормативном состоянии, обслуживание населения транспортом общего пользования и проч.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На уровне агломерации рекомендуется создать специальное подразделение, занимающееся на постоянной основе поддержкой, актуализацией и работе над транспортной макроскопической моделью. При этом у органов государственной и муниципальной власти появится инструмент оценки принимаемых решений в транспортной сфере.</w:t>
      </w:r>
    </w:p>
    <w:p w:rsidR="005E3DCC" w:rsidRPr="00995EB5" w:rsidRDefault="005E3DCC" w:rsidP="005E3DCC">
      <w:pPr>
        <w:tabs>
          <w:tab w:val="left" w:pos="1418"/>
        </w:tabs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Управлением и интерпретацией результатов работы подразделения макромоделирования также будет заниматься указанная рабочая группа.</w:t>
      </w:r>
    </w:p>
    <w:p w:rsidR="005E3DCC" w:rsidRPr="00995EB5" w:rsidRDefault="005E3DCC" w:rsidP="005E3DCC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EB5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  <w:bookmarkStart w:id="38" w:name="_GoBack"/>
      <w:bookmarkEnd w:id="38"/>
    </w:p>
    <w:p w:rsidR="0018063C" w:rsidRDefault="0018063C"/>
    <w:sectPr w:rsidR="0018063C" w:rsidSect="00D5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7" w:author="NZ" w:date="2020-02-13T15:46:00Z" w:initials="NZ">
    <w:p w:rsidR="005E3DCC" w:rsidRDefault="005E3DCC" w:rsidP="005E3DCC">
      <w:pPr>
        <w:pStyle w:val="ad"/>
      </w:pPr>
      <w:r>
        <w:rPr>
          <w:rStyle w:val="ac"/>
        </w:rPr>
        <w:annotationRef/>
      </w:r>
      <w:r>
        <w:t>Исправлено на «значительная»</w:t>
      </w:r>
    </w:p>
  </w:comment>
  <w:comment w:id="35" w:author="NZ" w:date="2020-02-13T15:46:00Z" w:initials="NZ">
    <w:p w:rsidR="005E3DCC" w:rsidRDefault="005E3DCC" w:rsidP="005E3DCC">
      <w:pPr>
        <w:pStyle w:val="ad"/>
      </w:pPr>
      <w:r>
        <w:rPr>
          <w:rStyle w:val="ac"/>
        </w:rPr>
        <w:annotationRef/>
      </w:r>
      <w:r>
        <w:t>Исправлено название мероприятия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BFA" w:rsidRDefault="00965BFA" w:rsidP="005E3DCC">
      <w:pPr>
        <w:spacing w:after="0" w:line="240" w:lineRule="auto"/>
      </w:pPr>
      <w:r>
        <w:separator/>
      </w:r>
    </w:p>
  </w:endnote>
  <w:endnote w:type="continuationSeparator" w:id="1">
    <w:p w:rsidR="00965BFA" w:rsidRDefault="00965BFA" w:rsidP="005E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756051"/>
      <w:docPartObj>
        <w:docPartGallery w:val="Page Numbers (Bottom of Page)"/>
        <w:docPartUnique/>
      </w:docPartObj>
    </w:sdtPr>
    <w:sdtContent>
      <w:p w:rsidR="005E3DCC" w:rsidRDefault="00D507E5">
        <w:pPr>
          <w:pStyle w:val="af8"/>
          <w:jc w:val="center"/>
        </w:pPr>
        <w:r>
          <w:fldChar w:fldCharType="begin"/>
        </w:r>
        <w:r w:rsidR="005E3DCC">
          <w:instrText>PAGE   \* MERGEFORMAT</w:instrText>
        </w:r>
        <w:r>
          <w:fldChar w:fldCharType="separate"/>
        </w:r>
        <w:r w:rsidR="00EA36CC">
          <w:rPr>
            <w:noProof/>
          </w:rPr>
          <w:t>4</w:t>
        </w:r>
        <w:r>
          <w:fldChar w:fldCharType="end"/>
        </w:r>
      </w:p>
    </w:sdtContent>
  </w:sdt>
  <w:p w:rsidR="005E3DCC" w:rsidRDefault="005E3DCC">
    <w:pPr>
      <w:pStyle w:val="a4"/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BFA" w:rsidRDefault="00965BFA" w:rsidP="005E3DCC">
      <w:pPr>
        <w:spacing w:after="0" w:line="240" w:lineRule="auto"/>
      </w:pPr>
      <w:r>
        <w:separator/>
      </w:r>
    </w:p>
  </w:footnote>
  <w:footnote w:type="continuationSeparator" w:id="1">
    <w:p w:rsidR="00965BFA" w:rsidRDefault="00965BFA" w:rsidP="005E3DCC">
      <w:pPr>
        <w:spacing w:after="0" w:line="240" w:lineRule="auto"/>
      </w:pPr>
      <w:r>
        <w:continuationSeparator/>
      </w:r>
    </w:p>
  </w:footnote>
  <w:footnote w:id="2">
    <w:p w:rsidR="005E3DCC" w:rsidRPr="005A11FC" w:rsidRDefault="005E3DCC" w:rsidP="005E3DCC">
      <w:pPr>
        <w:pStyle w:val="a6"/>
        <w:rPr>
          <w:rFonts w:ascii="Times New Roman" w:hAnsi="Times New Roman" w:cs="Times New Roman"/>
        </w:rPr>
      </w:pPr>
      <w:r w:rsidRPr="005A11FC">
        <w:rPr>
          <w:rStyle w:val="a8"/>
          <w:rFonts w:ascii="Times New Roman" w:hAnsi="Times New Roman" w:cs="Times New Roman"/>
        </w:rPr>
        <w:footnoteRef/>
      </w:r>
      <w:r w:rsidRPr="005A11FC">
        <w:rPr>
          <w:rFonts w:ascii="Times New Roman" w:hAnsi="Times New Roman" w:cs="Times New Roman"/>
        </w:rPr>
        <w:t xml:space="preserve"> Мулеев Е.Ю. Транспортное поведение населения России: краткий отчет о социологическом исследовании.</w:t>
      </w:r>
    </w:p>
    <w:p w:rsidR="005E3DCC" w:rsidRPr="005A11FC" w:rsidRDefault="005E3DCC" w:rsidP="005E3DCC">
      <w:pPr>
        <w:pStyle w:val="a6"/>
        <w:rPr>
          <w:rFonts w:ascii="Times New Roman" w:hAnsi="Times New Roman" w:cs="Times New Roman"/>
        </w:rPr>
      </w:pPr>
      <w:r w:rsidRPr="005A11FC">
        <w:rPr>
          <w:rFonts w:ascii="Times New Roman" w:hAnsi="Times New Roman" w:cs="Times New Roman"/>
        </w:rPr>
        <w:t>Институт экономики транспорта и транспортной политики НИУ ВШЭ, Москва, 2015.</w:t>
      </w:r>
    </w:p>
  </w:footnote>
  <w:footnote w:id="3">
    <w:p w:rsidR="005E3DCC" w:rsidRPr="005A11FC" w:rsidRDefault="005E3DCC" w:rsidP="005E3DCC">
      <w:pPr>
        <w:pStyle w:val="a6"/>
        <w:rPr>
          <w:rFonts w:ascii="Times New Roman" w:hAnsi="Times New Roman" w:cs="Times New Roman"/>
        </w:rPr>
      </w:pPr>
      <w:r w:rsidRPr="005A11FC">
        <w:rPr>
          <w:rStyle w:val="a8"/>
          <w:rFonts w:ascii="Times New Roman" w:hAnsi="Times New Roman" w:cs="Times New Roman"/>
        </w:rPr>
        <w:footnoteRef/>
      </w:r>
      <w:r w:rsidRPr="005A11FC">
        <w:rPr>
          <w:rFonts w:ascii="Times New Roman" w:hAnsi="Times New Roman" w:cs="Times New Roman"/>
        </w:rPr>
        <w:t xml:space="preserve"> Ваксман С.А. Социально-экономические проблемы прогнозирования развития систем массового пассажирского транспорта в городах. Екатеринбург: Изд-во Ур. гос. экон. ун-та, 1996 – 289 с.</w:t>
      </w:r>
    </w:p>
  </w:footnote>
  <w:footnote w:id="4">
    <w:p w:rsidR="005E3DCC" w:rsidRPr="005A11FC" w:rsidRDefault="005E3DCC" w:rsidP="005E3DCC">
      <w:pPr>
        <w:pStyle w:val="a6"/>
        <w:rPr>
          <w:rFonts w:ascii="Times New Roman" w:hAnsi="Times New Roman" w:cs="Times New Roman"/>
        </w:rPr>
      </w:pPr>
      <w:r w:rsidRPr="005A11FC"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Донченко В., Кунин Ю, </w:t>
      </w:r>
      <w:r w:rsidRPr="005A11FC">
        <w:rPr>
          <w:rFonts w:ascii="Times New Roman" w:hAnsi="Times New Roman" w:cs="Times New Roman"/>
        </w:rPr>
        <w:t>Рузский</w:t>
      </w:r>
      <w:r>
        <w:rPr>
          <w:rFonts w:ascii="Times New Roman" w:hAnsi="Times New Roman" w:cs="Times New Roman"/>
        </w:rPr>
        <w:t xml:space="preserve"> А., </w:t>
      </w:r>
      <w:r w:rsidRPr="005A11FC">
        <w:rPr>
          <w:rFonts w:ascii="Times New Roman" w:hAnsi="Times New Roman" w:cs="Times New Roman"/>
        </w:rPr>
        <w:t>Виженский</w:t>
      </w:r>
      <w:r>
        <w:rPr>
          <w:rFonts w:ascii="Times New Roman" w:hAnsi="Times New Roman" w:cs="Times New Roman"/>
        </w:rPr>
        <w:t xml:space="preserve"> В. М</w:t>
      </w:r>
      <w:r w:rsidRPr="005A11FC">
        <w:rPr>
          <w:rFonts w:ascii="Times New Roman" w:hAnsi="Times New Roman" w:cs="Times New Roman"/>
        </w:rPr>
        <w:t>етоды расчёта выбросов от автотранспорта и результаты их применения— М.: ОАО «НИИАТ»,</w:t>
      </w:r>
      <w:r>
        <w:rPr>
          <w:rFonts w:ascii="Times New Roman" w:hAnsi="Times New Roman" w:cs="Times New Roman"/>
        </w:rPr>
        <w:t xml:space="preserve"> 2014</w:t>
      </w:r>
      <w:r w:rsidRPr="005A11FC">
        <w:rPr>
          <w:rFonts w:ascii="Times New Roman" w:hAnsi="Times New Roman" w:cs="Times New Roman"/>
        </w:rPr>
        <w:t>.</w:t>
      </w:r>
    </w:p>
  </w:footnote>
  <w:footnote w:id="5">
    <w:p w:rsidR="005E3DCC" w:rsidRPr="005A11FC" w:rsidRDefault="005E3DCC" w:rsidP="005E3DCC">
      <w:pPr>
        <w:pStyle w:val="a6"/>
        <w:rPr>
          <w:rFonts w:ascii="Times New Roman" w:hAnsi="Times New Roman" w:cs="Times New Roman"/>
        </w:rPr>
      </w:pPr>
      <w:r w:rsidRPr="005A11FC">
        <w:rPr>
          <w:rStyle w:val="a8"/>
        </w:rPr>
        <w:footnoteRef/>
      </w:r>
      <w:r w:rsidRPr="005A11FC">
        <w:rPr>
          <w:rFonts w:ascii="Times New Roman" w:eastAsia="Times New Roman" w:hAnsi="Times New Roman" w:cs="Times New Roman"/>
          <w:color w:val="222222"/>
          <w:lang w:eastAsia="ru-RU"/>
        </w:rPr>
        <w:t>Стратегия безопасности дорожного движения в Российской Федерации на 2018 - 2024 годы, утвержденной по распоряжению Правительства РФ от 08.01.2018 N 1-р «Об утверждении Стратегии безопасности дорожного движения в Российской Федерации на 2018 - 2024 годы»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Times New Roman"/>
      </w:rPr>
    </w:lvl>
  </w:abstractNum>
  <w:abstractNum w:abstractNumId="1">
    <w:nsid w:val="1D284E08"/>
    <w:multiLevelType w:val="hybridMultilevel"/>
    <w:tmpl w:val="80B8B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F75D20"/>
    <w:multiLevelType w:val="hybridMultilevel"/>
    <w:tmpl w:val="A6A6A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697615"/>
    <w:multiLevelType w:val="multilevel"/>
    <w:tmpl w:val="9D647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6505D9B"/>
    <w:multiLevelType w:val="multilevel"/>
    <w:tmpl w:val="74EC1A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C054B3A"/>
    <w:multiLevelType w:val="multilevel"/>
    <w:tmpl w:val="7B387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1F033FE"/>
    <w:multiLevelType w:val="hybridMultilevel"/>
    <w:tmpl w:val="92DC6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159D8"/>
    <w:multiLevelType w:val="hybridMultilevel"/>
    <w:tmpl w:val="1F183CB0"/>
    <w:lvl w:ilvl="0" w:tplc="04190019">
      <w:start w:val="1"/>
      <w:numFmt w:val="lowerLetter"/>
      <w:lvlText w:val="%1."/>
      <w:lvlJc w:val="left"/>
      <w:pPr>
        <w:ind w:left="5760" w:hanging="360"/>
      </w:p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8">
    <w:nsid w:val="66EF2E76"/>
    <w:multiLevelType w:val="multilevel"/>
    <w:tmpl w:val="B958E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9">
    <w:nsid w:val="71940669"/>
    <w:multiLevelType w:val="hybridMultilevel"/>
    <w:tmpl w:val="6654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D300E"/>
    <w:multiLevelType w:val="hybridMultilevel"/>
    <w:tmpl w:val="8772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DCC"/>
    <w:rsid w:val="0018063C"/>
    <w:rsid w:val="005E3DCC"/>
    <w:rsid w:val="00965BFA"/>
    <w:rsid w:val="00D507E5"/>
    <w:rsid w:val="00E30AD4"/>
    <w:rsid w:val="00EA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C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E3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DC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D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E3D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1"/>
    <w:qFormat/>
    <w:rsid w:val="005E3DCC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5E3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5E3DC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E3DC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E3DC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E3DCC"/>
    <w:rPr>
      <w:vertAlign w:val="superscript"/>
    </w:rPr>
  </w:style>
  <w:style w:type="table" w:styleId="a9">
    <w:name w:val="Table Grid"/>
    <w:basedOn w:val="a1"/>
    <w:rsid w:val="005E3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3D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">
    <w:name w:val="xl31"/>
    <w:basedOn w:val="a"/>
    <w:rsid w:val="005E3DC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No Spacing"/>
    <w:link w:val="ab"/>
    <w:qFormat/>
    <w:rsid w:val="005E3DCC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5E3DC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E3DC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E3DCC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E3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3DCC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5E3DCC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5E3DCC"/>
    <w:rPr>
      <w:color w:val="800080" w:themeColor="followedHyperlink"/>
      <w:u w:val="single"/>
    </w:rPr>
  </w:style>
  <w:style w:type="paragraph" w:styleId="af3">
    <w:name w:val="Normal (Web)"/>
    <w:basedOn w:val="a"/>
    <w:unhideWhenUsed/>
    <w:rsid w:val="005E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5E3DC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E3DC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E3DCC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5E3DCC"/>
    <w:pPr>
      <w:spacing w:after="100"/>
      <w:ind w:left="440"/>
    </w:pPr>
  </w:style>
  <w:style w:type="paragraph" w:customStyle="1" w:styleId="formattext">
    <w:name w:val="formattext"/>
    <w:basedOn w:val="a"/>
    <w:rsid w:val="005E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semiHidden/>
    <w:rsid w:val="005E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5E3DCC"/>
    <w:pPr>
      <w:spacing w:before="100" w:beforeAutospacing="1" w:after="100" w:afterAutospacing="1" w:line="240" w:lineRule="auto"/>
      <w:ind w:firstLine="8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Spacing1">
    <w:name w:val="No Spacing1"/>
    <w:uiPriority w:val="99"/>
    <w:rsid w:val="005E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5E3DCC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E3DC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Style53">
    <w:name w:val="Style53"/>
    <w:basedOn w:val="a"/>
    <w:rsid w:val="005E3DCC"/>
    <w:pPr>
      <w:widowControl w:val="0"/>
      <w:autoSpaceDE w:val="0"/>
      <w:autoSpaceDN w:val="0"/>
      <w:adjustRightInd w:val="0"/>
      <w:spacing w:after="0" w:line="317" w:lineRule="exact"/>
      <w:ind w:hanging="36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5E3DCC"/>
    <w:pPr>
      <w:widowControl w:val="0"/>
      <w:autoSpaceDE w:val="0"/>
      <w:autoSpaceDN w:val="0"/>
      <w:adjustRightInd w:val="0"/>
      <w:spacing w:after="0" w:line="317" w:lineRule="exact"/>
      <w:ind w:firstLine="84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73">
    <w:name w:val="Font Style73"/>
    <w:rsid w:val="005E3DC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5E3DCC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5E3DCC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5E3DCC"/>
  </w:style>
  <w:style w:type="paragraph" w:customStyle="1" w:styleId="ConsPlusDocList">
    <w:name w:val="ConsPlusDocList"/>
    <w:rsid w:val="005E3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"/>
    <w:uiPriority w:val="99"/>
    <w:rsid w:val="005E3DCC"/>
  </w:style>
  <w:style w:type="paragraph" w:styleId="24">
    <w:name w:val="Body Text 2"/>
    <w:basedOn w:val="a"/>
    <w:link w:val="25"/>
    <w:uiPriority w:val="99"/>
    <w:semiHidden/>
    <w:unhideWhenUsed/>
    <w:rsid w:val="005E3DC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E3DCC"/>
  </w:style>
  <w:style w:type="paragraph" w:styleId="30">
    <w:name w:val="Body Text 3"/>
    <w:basedOn w:val="a"/>
    <w:link w:val="31"/>
    <w:uiPriority w:val="99"/>
    <w:semiHidden/>
    <w:unhideWhenUsed/>
    <w:rsid w:val="005E3DC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E3DCC"/>
    <w:rPr>
      <w:sz w:val="16"/>
      <w:szCs w:val="16"/>
    </w:rPr>
  </w:style>
  <w:style w:type="character" w:customStyle="1" w:styleId="af5">
    <w:name w:val="Оглавление"/>
    <w:uiPriority w:val="99"/>
    <w:rsid w:val="005E3DCC"/>
  </w:style>
  <w:style w:type="paragraph" w:styleId="af6">
    <w:name w:val="header"/>
    <w:basedOn w:val="a"/>
    <w:link w:val="af7"/>
    <w:uiPriority w:val="99"/>
    <w:unhideWhenUsed/>
    <w:rsid w:val="005E3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E3DCC"/>
  </w:style>
  <w:style w:type="paragraph" w:styleId="af8">
    <w:name w:val="footer"/>
    <w:basedOn w:val="a"/>
    <w:link w:val="af9"/>
    <w:uiPriority w:val="99"/>
    <w:unhideWhenUsed/>
    <w:rsid w:val="005E3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E3DCC"/>
  </w:style>
  <w:style w:type="paragraph" w:styleId="afa">
    <w:name w:val="annotation subject"/>
    <w:basedOn w:val="ad"/>
    <w:next w:val="ad"/>
    <w:link w:val="afb"/>
    <w:uiPriority w:val="99"/>
    <w:semiHidden/>
    <w:unhideWhenUsed/>
    <w:rsid w:val="005E3DCC"/>
    <w:rPr>
      <w:b/>
      <w:bCs/>
    </w:rPr>
  </w:style>
  <w:style w:type="character" w:customStyle="1" w:styleId="afb">
    <w:name w:val="Тема примечания Знак"/>
    <w:basedOn w:val="ae"/>
    <w:link w:val="afa"/>
    <w:uiPriority w:val="99"/>
    <w:semiHidden/>
    <w:rsid w:val="005E3D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C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E3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DC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D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E3D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1"/>
    <w:qFormat/>
    <w:rsid w:val="005E3DCC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5E3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5E3DC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E3DC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E3DC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E3DCC"/>
    <w:rPr>
      <w:vertAlign w:val="superscript"/>
    </w:rPr>
  </w:style>
  <w:style w:type="table" w:styleId="a9">
    <w:name w:val="Table Grid"/>
    <w:basedOn w:val="a1"/>
    <w:rsid w:val="005E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3D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">
    <w:name w:val="xl31"/>
    <w:basedOn w:val="a"/>
    <w:rsid w:val="005E3DC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No Spacing"/>
    <w:link w:val="ab"/>
    <w:qFormat/>
    <w:rsid w:val="005E3DCC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5E3DC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E3DC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E3DCC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E3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3DCC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5E3DCC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5E3DCC"/>
    <w:rPr>
      <w:color w:val="800080" w:themeColor="followedHyperlink"/>
      <w:u w:val="single"/>
    </w:rPr>
  </w:style>
  <w:style w:type="paragraph" w:styleId="af3">
    <w:name w:val="Normal (Web)"/>
    <w:basedOn w:val="a"/>
    <w:unhideWhenUsed/>
    <w:rsid w:val="005E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5E3DC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E3DC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E3DCC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5E3DCC"/>
    <w:pPr>
      <w:spacing w:after="100"/>
      <w:ind w:left="440"/>
    </w:pPr>
  </w:style>
  <w:style w:type="paragraph" w:customStyle="1" w:styleId="formattext">
    <w:name w:val="formattext"/>
    <w:basedOn w:val="a"/>
    <w:rsid w:val="005E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semiHidden/>
    <w:rsid w:val="005E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5E3DCC"/>
    <w:pPr>
      <w:spacing w:before="100" w:beforeAutospacing="1" w:after="100" w:afterAutospacing="1" w:line="240" w:lineRule="auto"/>
      <w:ind w:firstLine="8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Spacing1">
    <w:name w:val="No Spacing1"/>
    <w:uiPriority w:val="99"/>
    <w:rsid w:val="005E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5E3DCC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E3DC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Style53">
    <w:name w:val="Style53"/>
    <w:basedOn w:val="a"/>
    <w:rsid w:val="005E3DCC"/>
    <w:pPr>
      <w:widowControl w:val="0"/>
      <w:autoSpaceDE w:val="0"/>
      <w:autoSpaceDN w:val="0"/>
      <w:adjustRightInd w:val="0"/>
      <w:spacing w:after="0" w:line="317" w:lineRule="exact"/>
      <w:ind w:hanging="36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5E3DCC"/>
    <w:pPr>
      <w:widowControl w:val="0"/>
      <w:autoSpaceDE w:val="0"/>
      <w:autoSpaceDN w:val="0"/>
      <w:adjustRightInd w:val="0"/>
      <w:spacing w:after="0" w:line="317" w:lineRule="exact"/>
      <w:ind w:firstLine="84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73">
    <w:name w:val="Font Style73"/>
    <w:rsid w:val="005E3DC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5E3DCC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5E3DCC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5E3DCC"/>
  </w:style>
  <w:style w:type="paragraph" w:customStyle="1" w:styleId="ConsPlusDocList">
    <w:name w:val="ConsPlusDocList"/>
    <w:rsid w:val="005E3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"/>
    <w:uiPriority w:val="99"/>
    <w:rsid w:val="005E3DCC"/>
  </w:style>
  <w:style w:type="paragraph" w:styleId="24">
    <w:name w:val="Body Text 2"/>
    <w:basedOn w:val="a"/>
    <w:link w:val="25"/>
    <w:uiPriority w:val="99"/>
    <w:semiHidden/>
    <w:unhideWhenUsed/>
    <w:rsid w:val="005E3DC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E3DCC"/>
  </w:style>
  <w:style w:type="paragraph" w:styleId="30">
    <w:name w:val="Body Text 3"/>
    <w:basedOn w:val="a"/>
    <w:link w:val="31"/>
    <w:uiPriority w:val="99"/>
    <w:semiHidden/>
    <w:unhideWhenUsed/>
    <w:rsid w:val="005E3DC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E3DCC"/>
    <w:rPr>
      <w:sz w:val="16"/>
      <w:szCs w:val="16"/>
    </w:rPr>
  </w:style>
  <w:style w:type="character" w:customStyle="1" w:styleId="af5">
    <w:name w:val="Оглавление"/>
    <w:uiPriority w:val="99"/>
    <w:rsid w:val="005E3DCC"/>
  </w:style>
  <w:style w:type="paragraph" w:styleId="af6">
    <w:name w:val="header"/>
    <w:basedOn w:val="a"/>
    <w:link w:val="af7"/>
    <w:uiPriority w:val="99"/>
    <w:unhideWhenUsed/>
    <w:rsid w:val="005E3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E3DCC"/>
  </w:style>
  <w:style w:type="paragraph" w:styleId="af8">
    <w:name w:val="footer"/>
    <w:basedOn w:val="a"/>
    <w:link w:val="af9"/>
    <w:uiPriority w:val="99"/>
    <w:unhideWhenUsed/>
    <w:rsid w:val="005E3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E3DCC"/>
  </w:style>
  <w:style w:type="paragraph" w:styleId="afa">
    <w:name w:val="annotation subject"/>
    <w:basedOn w:val="ad"/>
    <w:next w:val="ad"/>
    <w:link w:val="afb"/>
    <w:uiPriority w:val="99"/>
    <w:semiHidden/>
    <w:unhideWhenUsed/>
    <w:rsid w:val="005E3DCC"/>
    <w:rPr>
      <w:b/>
      <w:bCs/>
    </w:rPr>
  </w:style>
  <w:style w:type="character" w:customStyle="1" w:styleId="afb">
    <w:name w:val="Тема примечания Знак"/>
    <w:basedOn w:val="ae"/>
    <w:link w:val="afa"/>
    <w:uiPriority w:val="99"/>
    <w:semiHidden/>
    <w:rsid w:val="005E3DC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stat.gibdd.ru/" TargetMode="External"/><Relationship Id="rId18" Type="http://schemas.openxmlformats.org/officeDocument/2006/relationships/hyperlink" Target="http://stat.gibd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3.xml"/><Relationship Id="rId17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t.gibdd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microsoft.com/office/2007/relationships/stylesWithEffects" Target="stylesWithEffects.xml"/><Relationship Id="rId10" Type="http://schemas.openxmlformats.org/officeDocument/2006/relationships/chart" Target="charts/chart2.xml"/><Relationship Id="rId19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hyperlink" Target="http://stat.gibdd.ru/" TargetMode="External"/><Relationship Id="rId14" Type="http://schemas.openxmlformats.org/officeDocument/2006/relationships/hyperlink" Target="http://stat.gibdd.ru/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avel\Desktop\&#1056;&#1072;&#1081;&#1086;&#1085;&#1099;_&#1056;&#1072;&#1089;&#1095;&#1077;&#1090;&#1099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System\Desktop\&#1042;&#1086;&#1083;&#1075;&#1086;&#1075;&#1088;&#1072;&#1076;&#1089;&#1082;&#1072;&#1103;%20&#1072;&#1075;&#1083;&#1086;&#1084;&#1077;&#1088;&#1072;&#1094;&#1080;&#1103;\_%20&#1044;&#1058;&#1055;\gorodishchensky\GIBDD_dtp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System\Desktop\&#1042;&#1086;&#1083;&#1075;&#1086;&#1075;&#1088;&#1072;&#1076;&#1089;&#1082;&#1072;&#1103;%20&#1072;&#1075;&#1083;&#1086;&#1084;&#1077;&#1088;&#1072;&#1094;&#1080;&#1103;\_%20&#1044;&#1058;&#1055;\gorodishchensky\GIBDD_dtp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ystem\Desktop\&#1042;&#1086;&#1083;&#1075;&#1086;&#1075;&#1088;&#1072;&#1076;&#1089;&#1082;&#1072;&#1103;%20&#1072;&#1075;&#1083;&#1086;&#1084;&#1077;&#1088;&#1072;&#1094;&#1080;&#1103;\_%20&#1072;&#1074;&#1090;&#1086;&#1084;&#1086;&#1073;&#1080;&#1083;&#1080;&#1079;&#1072;&#1094;&#1080;&#1103;\&#1056;&#1072;&#1081;&#1086;&#1085;&#1099;_&#1056;&#1072;&#1089;&#1095;&#1077;&#1090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ystem\Desktop\&#1042;&#1086;&#1083;&#1075;&#1086;&#1075;&#1088;&#1072;&#1076;&#1089;&#1082;&#1072;&#1103;%20&#1072;&#1075;&#1083;&#1086;&#1084;&#1077;&#1088;&#1072;&#1094;&#1080;&#1103;\_%20&#1072;&#1074;&#1090;&#1086;&#1084;&#1086;&#1073;&#1080;&#1083;&#1080;&#1079;&#1072;&#1094;&#1080;&#1103;\&#1056;&#1072;&#1081;&#1086;&#1085;&#1099;_&#1056;&#1072;&#1089;&#1095;&#1077;&#1090;&#1099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D:\System\Desktop\&#1042;&#1086;&#1083;&#1075;&#1086;&#1075;&#1088;&#1072;&#1076;&#1089;&#1082;&#1072;&#1103;%20&#1072;&#1075;&#1083;&#1086;&#1084;&#1077;&#1088;&#1072;&#1094;&#1080;&#1103;\_%20&#1044;&#1058;&#1055;\gorodishchensky\GIBDD_dtp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5430092929151413E-2"/>
          <c:y val="8.2687338501292049E-2"/>
          <c:w val="0.88897480139787899"/>
          <c:h val="0.83043073104234044"/>
        </c:manualLayout>
      </c:layout>
      <c:lineChart>
        <c:grouping val="standard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Население!$C$1:$I$1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Население!$C$28:$I$28</c:f>
              <c:numCache>
                <c:formatCode>0"   "</c:formatCode>
                <c:ptCount val="7"/>
                <c:pt idx="0">
                  <c:v>2351</c:v>
                </c:pt>
                <c:pt idx="1">
                  <c:v>2329</c:v>
                </c:pt>
                <c:pt idx="2">
                  <c:v>2319</c:v>
                </c:pt>
                <c:pt idx="3">
                  <c:v>2311</c:v>
                </c:pt>
                <c:pt idx="4">
                  <c:v>2282</c:v>
                </c:pt>
                <c:pt idx="5">
                  <c:v>2273</c:v>
                </c:pt>
                <c:pt idx="6">
                  <c:v>2247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FD1-4533-A2CC-4C933A9C625A}"/>
            </c:ext>
          </c:extLst>
        </c:ser>
        <c:marker val="1"/>
        <c:axId val="94100480"/>
        <c:axId val="107897600"/>
      </c:lineChart>
      <c:catAx>
        <c:axId val="941004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7897600"/>
        <c:crosses val="autoZero"/>
        <c:auto val="1"/>
        <c:lblAlgn val="ctr"/>
        <c:lblOffset val="100"/>
      </c:catAx>
      <c:valAx>
        <c:axId val="1078976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&quot;   &quot;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4100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percentStacked"/>
        <c:ser>
          <c:idx val="0"/>
          <c:order val="0"/>
          <c:tx>
            <c:strRef>
              <c:f>'типы дтп'!$B$1</c:f>
              <c:strCache>
                <c:ptCount val="1"/>
                <c:pt idx="0">
                  <c:v>Съезд с дороги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'типы дтп'!$A$2:$A$5</c:f>
              <c:strCach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strCache>
            </c:strRef>
          </c:cat>
          <c:val>
            <c:numRef>
              <c:f>'типы дтп'!$B$2:$B$5</c:f>
              <c:numCache>
                <c:formatCode>0%</c:formatCode>
                <c:ptCount val="4"/>
                <c:pt idx="0">
                  <c:v>1.0526315789473684E-2</c:v>
                </c:pt>
                <c:pt idx="1">
                  <c:v>1.2048192771084338E-2</c:v>
                </c:pt>
                <c:pt idx="2">
                  <c:v>1.4925373134328361E-2</c:v>
                </c:pt>
                <c:pt idx="3">
                  <c:v>6.1224489795918373E-2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7A-4250-AFBE-76E415031080}"/>
            </c:ext>
          </c:extLst>
        </c:ser>
        <c:ser>
          <c:idx val="1"/>
          <c:order val="1"/>
          <c:tx>
            <c:strRef>
              <c:f>'типы дтп'!$C$1</c:f>
              <c:strCache>
                <c:ptCount val="1"/>
                <c:pt idx="0">
                  <c:v>Столкновение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'типы дтп'!$A$2:$A$5</c:f>
              <c:strCach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strCache>
            </c:strRef>
          </c:cat>
          <c:val>
            <c:numRef>
              <c:f>'типы дтп'!$C$2:$C$5</c:f>
              <c:numCache>
                <c:formatCode>0%</c:formatCode>
                <c:ptCount val="4"/>
                <c:pt idx="0">
                  <c:v>0.45263157894736844</c:v>
                </c:pt>
                <c:pt idx="1">
                  <c:v>0.39759036144578336</c:v>
                </c:pt>
                <c:pt idx="2">
                  <c:v>0.4925373134328358</c:v>
                </c:pt>
                <c:pt idx="3">
                  <c:v>0.42857142857142855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67A-4250-AFBE-76E415031080}"/>
            </c:ext>
          </c:extLst>
        </c:ser>
        <c:ser>
          <c:idx val="2"/>
          <c:order val="2"/>
          <c:tx>
            <c:strRef>
              <c:f>'типы дтп'!$D$1</c:f>
              <c:strCache>
                <c:ptCount val="1"/>
                <c:pt idx="0">
                  <c:v>Наезд на препятствие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'типы дтп'!$A$2:$A$5</c:f>
              <c:strCach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strCache>
            </c:strRef>
          </c:cat>
          <c:val>
            <c:numRef>
              <c:f>'типы дтп'!$D$2:$D$5</c:f>
              <c:numCache>
                <c:formatCode>0%</c:formatCode>
                <c:ptCount val="4"/>
                <c:pt idx="0">
                  <c:v>5.2631578947368432E-2</c:v>
                </c:pt>
                <c:pt idx="1">
                  <c:v>8.4337349397590425E-2</c:v>
                </c:pt>
                <c:pt idx="2">
                  <c:v>0.13432835820895517</c:v>
                </c:pt>
                <c:pt idx="3">
                  <c:v>4.0816326530612276E-2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67A-4250-AFBE-76E415031080}"/>
            </c:ext>
          </c:extLst>
        </c:ser>
        <c:ser>
          <c:idx val="3"/>
          <c:order val="3"/>
          <c:tx>
            <c:strRef>
              <c:f>'типы дтп'!$E$1</c:f>
              <c:strCache>
                <c:ptCount val="1"/>
                <c:pt idx="0">
                  <c:v>Опрокидывание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'типы дтп'!$A$2:$A$5</c:f>
              <c:strCach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strCache>
            </c:strRef>
          </c:cat>
          <c:val>
            <c:numRef>
              <c:f>'типы дтп'!$E$2:$E$5</c:f>
              <c:numCache>
                <c:formatCode>0%</c:formatCode>
                <c:ptCount val="4"/>
                <c:pt idx="0">
                  <c:v>0.15789473684210537</c:v>
                </c:pt>
                <c:pt idx="1">
                  <c:v>0.2409638554216868</c:v>
                </c:pt>
                <c:pt idx="2">
                  <c:v>0.13432835820895517</c:v>
                </c:pt>
                <c:pt idx="3">
                  <c:v>0.14285714285714293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67A-4250-AFBE-76E415031080}"/>
            </c:ext>
          </c:extLst>
        </c:ser>
        <c:ser>
          <c:idx val="4"/>
          <c:order val="4"/>
          <c:tx>
            <c:strRef>
              <c:f>'типы дтп'!$F$1</c:f>
              <c:strCache>
                <c:ptCount val="1"/>
                <c:pt idx="0">
                  <c:v>Наезд на пешехода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'типы дтп'!$A$2:$A$5</c:f>
              <c:strCach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strCache>
            </c:strRef>
          </c:cat>
          <c:val>
            <c:numRef>
              <c:f>'типы дтп'!$F$2:$F$5</c:f>
              <c:numCache>
                <c:formatCode>0%</c:formatCode>
                <c:ptCount val="4"/>
                <c:pt idx="0">
                  <c:v>0.27368421052631575</c:v>
                </c:pt>
                <c:pt idx="1">
                  <c:v>0.13253012048192778</c:v>
                </c:pt>
                <c:pt idx="2">
                  <c:v>0.16417910447761189</c:v>
                </c:pt>
                <c:pt idx="3">
                  <c:v>0.18367346938775511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67A-4250-AFBE-76E415031080}"/>
            </c:ext>
          </c:extLst>
        </c:ser>
        <c:ser>
          <c:idx val="5"/>
          <c:order val="5"/>
          <c:tx>
            <c:strRef>
              <c:f>'типы дтп'!$G$1</c:f>
              <c:strCache>
                <c:ptCount val="1"/>
                <c:pt idx="0">
                  <c:v>Наезд на стоящее ТС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'типы дтп'!$A$2:$A$5</c:f>
              <c:strCach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strCache>
            </c:strRef>
          </c:cat>
          <c:val>
            <c:numRef>
              <c:f>'типы дтп'!$G$2:$G$5</c:f>
              <c:numCache>
                <c:formatCode>0%</c:formatCode>
                <c:ptCount val="4"/>
                <c:pt idx="0">
                  <c:v>3.1578947368421068E-2</c:v>
                </c:pt>
                <c:pt idx="1">
                  <c:v>6.0240963855421721E-2</c:v>
                </c:pt>
                <c:pt idx="2">
                  <c:v>2.9850746268656716E-2</c:v>
                </c:pt>
                <c:pt idx="3">
                  <c:v>6.1224489795918373E-2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67A-4250-AFBE-76E415031080}"/>
            </c:ext>
          </c:extLst>
        </c:ser>
        <c:ser>
          <c:idx val="6"/>
          <c:order val="6"/>
          <c:tx>
            <c:strRef>
              <c:f>'типы дтп'!$H$1</c:f>
              <c:strCache>
                <c:ptCount val="1"/>
                <c:pt idx="0">
                  <c:v>Наезд на велосипедиста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'типы дтп'!$A$2:$A$5</c:f>
              <c:strCach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strCache>
            </c:strRef>
          </c:cat>
          <c:val>
            <c:numRef>
              <c:f>'типы дтп'!$H$2:$H$5</c:f>
              <c:numCache>
                <c:formatCode>0%</c:formatCode>
                <c:ptCount val="4"/>
                <c:pt idx="0">
                  <c:v>2.1052631578947378E-2</c:v>
                </c:pt>
                <c:pt idx="1">
                  <c:v>3.614457831325301E-2</c:v>
                </c:pt>
                <c:pt idx="2">
                  <c:v>1.4925373134328361E-2</c:v>
                </c:pt>
                <c:pt idx="3">
                  <c:v>8.1632653061224497E-2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67A-4250-AFBE-76E415031080}"/>
            </c:ext>
          </c:extLst>
        </c:ser>
        <c:ser>
          <c:idx val="7"/>
          <c:order val="7"/>
          <c:tx>
            <c:strRef>
              <c:f>'типы дтп'!$I$1</c:f>
              <c:strCache>
                <c:ptCount val="1"/>
                <c:pt idx="0">
                  <c:v>Наезд на животное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'типы дтп'!$A$2:$A$5</c:f>
              <c:strCach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strCache>
            </c:strRef>
          </c:cat>
          <c:val>
            <c:numRef>
              <c:f>'типы дтп'!$I$2:$I$5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67A-4250-AFBE-76E415031080}"/>
            </c:ext>
          </c:extLst>
        </c:ser>
        <c:ser>
          <c:idx val="8"/>
          <c:order val="8"/>
          <c:tx>
            <c:strRef>
              <c:f>'типы дтп'!$J$1</c:f>
              <c:strCache>
                <c:ptCount val="1"/>
                <c:pt idx="0">
                  <c:v>Иной тип ДТП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'типы дтп'!$A$2:$A$5</c:f>
              <c:strCach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strCache>
            </c:strRef>
          </c:cat>
          <c:val>
            <c:numRef>
              <c:f>'типы дтп'!$J$2:$J$5</c:f>
              <c:numCache>
                <c:formatCode>0%</c:formatCode>
                <c:ptCount val="4"/>
                <c:pt idx="0">
                  <c:v>0</c:v>
                </c:pt>
                <c:pt idx="1">
                  <c:v>3.614457831325301E-2</c:v>
                </c:pt>
                <c:pt idx="2">
                  <c:v>1.4925373134328361E-2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67A-4250-AFBE-76E415031080}"/>
            </c:ext>
          </c:extLst>
        </c:ser>
        <c:dLbls>
          <c:showVal val="1"/>
        </c:dLbls>
        <c:overlap val="100"/>
        <c:axId val="109385600"/>
        <c:axId val="109387136"/>
      </c:barChart>
      <c:catAx>
        <c:axId val="10938560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9387136"/>
        <c:crosses val="autoZero"/>
        <c:auto val="1"/>
        <c:lblAlgn val="ctr"/>
        <c:lblOffset val="100"/>
      </c:catAx>
      <c:valAx>
        <c:axId val="10938713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9385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'погибло ранено'!$A$2</c:f>
              <c:strCache>
                <c:ptCount val="1"/>
                <c:pt idx="0">
                  <c:v>Погибло, чел.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'погибло ранено'!$B$1:$E$1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'погибло ранено'!$B$2:$E$2</c:f>
              <c:numCache>
                <c:formatCode>General</c:formatCode>
                <c:ptCount val="4"/>
                <c:pt idx="0">
                  <c:v>13</c:v>
                </c:pt>
                <c:pt idx="1">
                  <c:v>14</c:v>
                </c:pt>
                <c:pt idx="2">
                  <c:v>15</c:v>
                </c:pt>
                <c:pt idx="3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93-4E5E-B82F-9FEC9A7BCD3E}"/>
            </c:ext>
          </c:extLst>
        </c:ser>
        <c:ser>
          <c:idx val="1"/>
          <c:order val="1"/>
          <c:tx>
            <c:strRef>
              <c:f>'погибло ранено'!$A$3</c:f>
              <c:strCache>
                <c:ptCount val="1"/>
                <c:pt idx="0">
                  <c:v>Ранено, чел.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'погибло ранено'!$B$1:$E$1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'погибло ранено'!$B$3:$E$3</c:f>
              <c:numCache>
                <c:formatCode>General</c:formatCode>
                <c:ptCount val="4"/>
                <c:pt idx="0">
                  <c:v>116</c:v>
                </c:pt>
                <c:pt idx="1">
                  <c:v>98</c:v>
                </c:pt>
                <c:pt idx="2">
                  <c:v>84</c:v>
                </c:pt>
                <c:pt idx="3">
                  <c:v>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493-4E5E-B82F-9FEC9A7BCD3E}"/>
            </c:ext>
          </c:extLst>
        </c:ser>
        <c:axId val="109995136"/>
        <c:axId val="109996672"/>
      </c:barChart>
      <c:catAx>
        <c:axId val="1099951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9996672"/>
        <c:crosses val="autoZero"/>
        <c:auto val="1"/>
        <c:lblAlgn val="ctr"/>
        <c:lblOffset val="100"/>
      </c:catAx>
      <c:valAx>
        <c:axId val="1099966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9995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Население!$C$1:$Y$1</c:f>
              <c:numCache>
                <c:formatCode>General</c:formatCode>
                <c:ptCount val="2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  <c:pt idx="12">
                  <c:v>2023</c:v>
                </c:pt>
                <c:pt idx="13">
                  <c:v>2024</c:v>
                </c:pt>
                <c:pt idx="14">
                  <c:v>2025</c:v>
                </c:pt>
                <c:pt idx="15">
                  <c:v>2026</c:v>
                </c:pt>
                <c:pt idx="16">
                  <c:v>2027</c:v>
                </c:pt>
                <c:pt idx="17">
                  <c:v>2028</c:v>
                </c:pt>
                <c:pt idx="18">
                  <c:v>2029</c:v>
                </c:pt>
                <c:pt idx="19">
                  <c:v>2030</c:v>
                </c:pt>
                <c:pt idx="20">
                  <c:v>2031</c:v>
                </c:pt>
                <c:pt idx="21">
                  <c:v>2032</c:v>
                </c:pt>
                <c:pt idx="22">
                  <c:v>2033</c:v>
                </c:pt>
              </c:numCache>
            </c:numRef>
          </c:cat>
          <c:val>
            <c:numRef>
              <c:f>Население!$C$28:$Y$28</c:f>
              <c:numCache>
                <c:formatCode>0"   "</c:formatCode>
                <c:ptCount val="23"/>
                <c:pt idx="0">
                  <c:v>2351</c:v>
                </c:pt>
                <c:pt idx="1">
                  <c:v>2329</c:v>
                </c:pt>
                <c:pt idx="2">
                  <c:v>2319</c:v>
                </c:pt>
                <c:pt idx="3">
                  <c:v>2311</c:v>
                </c:pt>
                <c:pt idx="4">
                  <c:v>2282</c:v>
                </c:pt>
                <c:pt idx="5">
                  <c:v>2273</c:v>
                </c:pt>
                <c:pt idx="6">
                  <c:v>2247</c:v>
                </c:pt>
                <c:pt idx="7">
                  <c:v>2241.9891963778255</c:v>
                </c:pt>
                <c:pt idx="8">
                  <c:v>2241.2511662536967</c:v>
                </c:pt>
                <c:pt idx="9">
                  <c:v>2240.5909758110242</c:v>
                </c:pt>
                <c:pt idx="10">
                  <c:v>2239.9937609112753</c:v>
                </c:pt>
                <c:pt idx="11">
                  <c:v>2239.4485464242948</c:v>
                </c:pt>
                <c:pt idx="12">
                  <c:v>2236.7772325261972</c:v>
                </c:pt>
                <c:pt idx="13">
                  <c:v>2234.2362796552134</c:v>
                </c:pt>
                <c:pt idx="14">
                  <c:v>2231.813554310917</c:v>
                </c:pt>
                <c:pt idx="15">
                  <c:v>2229.498541938086</c:v>
                </c:pt>
                <c:pt idx="16">
                  <c:v>2227.2820711332347</c:v>
                </c:pt>
                <c:pt idx="17">
                  <c:v>2225.1560941880598</c:v>
                </c:pt>
                <c:pt idx="18">
                  <c:v>2223.1135107004802</c:v>
                </c:pt>
                <c:pt idx="19">
                  <c:v>2221.1480244929103</c:v>
                </c:pt>
                <c:pt idx="20">
                  <c:v>2219.2540265644361</c:v>
                </c:pt>
                <c:pt idx="21">
                  <c:v>2217.4264985915556</c:v>
                </c:pt>
                <c:pt idx="22">
                  <c:v>2215.6609327950973</c:v>
                </c:pt>
              </c:numCache>
            </c:numRef>
          </c:val>
        </c:ser>
        <c:marker val="1"/>
        <c:axId val="110042112"/>
        <c:axId val="111301376"/>
      </c:lineChart>
      <c:catAx>
        <c:axId val="1100421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1301376"/>
        <c:crosses val="autoZero"/>
        <c:auto val="1"/>
        <c:lblAlgn val="ctr"/>
        <c:lblOffset val="100"/>
      </c:catAx>
      <c:valAx>
        <c:axId val="1113013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&quot;   &quot;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0042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'Уровень авт.'!$B$1:$X$1</c:f>
              <c:numCache>
                <c:formatCode>General</c:formatCode>
                <c:ptCount val="2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  <c:pt idx="12">
                  <c:v>2023</c:v>
                </c:pt>
                <c:pt idx="13">
                  <c:v>2024</c:v>
                </c:pt>
                <c:pt idx="14">
                  <c:v>2025</c:v>
                </c:pt>
                <c:pt idx="15">
                  <c:v>2026</c:v>
                </c:pt>
                <c:pt idx="16">
                  <c:v>2027</c:v>
                </c:pt>
                <c:pt idx="17">
                  <c:v>2028</c:v>
                </c:pt>
                <c:pt idx="18">
                  <c:v>2029</c:v>
                </c:pt>
                <c:pt idx="19">
                  <c:v>2030</c:v>
                </c:pt>
                <c:pt idx="20">
                  <c:v>2031</c:v>
                </c:pt>
                <c:pt idx="21">
                  <c:v>2032</c:v>
                </c:pt>
                <c:pt idx="22">
                  <c:v>2033</c:v>
                </c:pt>
              </c:numCache>
            </c:numRef>
          </c:cat>
          <c:val>
            <c:numRef>
              <c:f>'Уровень авт.'!$B$13:$X$13</c:f>
              <c:numCache>
                <c:formatCode>0</c:formatCode>
                <c:ptCount val="23"/>
                <c:pt idx="0">
                  <c:v>263.10117873306922</c:v>
                </c:pt>
                <c:pt idx="1">
                  <c:v>276.82666436374387</c:v>
                </c:pt>
                <c:pt idx="2">
                  <c:v>290.5521499944183</c:v>
                </c:pt>
                <c:pt idx="3">
                  <c:v>304.27763562509284</c:v>
                </c:pt>
                <c:pt idx="4">
                  <c:v>318.00312125576733</c:v>
                </c:pt>
                <c:pt idx="5">
                  <c:v>331.72860688644204</c:v>
                </c:pt>
                <c:pt idx="6">
                  <c:v>360.90961905552325</c:v>
                </c:pt>
                <c:pt idx="7">
                  <c:v>374.56727343735446</c:v>
                </c:pt>
                <c:pt idx="8">
                  <c:v>377.51571577552426</c:v>
                </c:pt>
                <c:pt idx="9">
                  <c:v>380.28535162320827</c:v>
                </c:pt>
                <c:pt idx="10">
                  <c:v>382.89663375948624</c:v>
                </c:pt>
                <c:pt idx="11">
                  <c:v>385.36669476321879</c:v>
                </c:pt>
                <c:pt idx="12">
                  <c:v>387.71002891731399</c:v>
                </c:pt>
                <c:pt idx="13">
                  <c:v>389.93900756739436</c:v>
                </c:pt>
                <c:pt idx="14">
                  <c:v>392.06427448167454</c:v>
                </c:pt>
                <c:pt idx="15">
                  <c:v>394.09505325472321</c:v>
                </c:pt>
                <c:pt idx="16">
                  <c:v>396.03938923944588</c:v>
                </c:pt>
                <c:pt idx="17">
                  <c:v>397.90434205910373</c:v>
                </c:pt>
                <c:pt idx="18">
                  <c:v>399.69614033951154</c:v>
                </c:pt>
                <c:pt idx="19">
                  <c:v>401.42030722340769</c:v>
                </c:pt>
                <c:pt idx="20">
                  <c:v>403.08176304735423</c:v>
                </c:pt>
                <c:pt idx="21">
                  <c:v>404.68490999293203</c:v>
                </c:pt>
                <c:pt idx="22">
                  <c:v>406.2337023812355</c:v>
                </c:pt>
              </c:numCache>
            </c:numRef>
          </c:val>
        </c:ser>
        <c:marker val="1"/>
        <c:axId val="111415296"/>
        <c:axId val="111416832"/>
      </c:lineChart>
      <c:catAx>
        <c:axId val="1114152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1416832"/>
        <c:crosses val="autoZero"/>
        <c:auto val="1"/>
        <c:lblAlgn val="ctr"/>
        <c:lblOffset val="100"/>
      </c:catAx>
      <c:valAx>
        <c:axId val="1114168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1415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'погибло ранено'!$A$2</c:f>
              <c:strCache>
                <c:ptCount val="1"/>
                <c:pt idx="0">
                  <c:v>Погибло, чел.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og"/>
            <c:forward val="2"/>
            <c:dispEq val="1"/>
            <c:trendlineLbl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trendlineLbl>
          </c:trendline>
          <c:cat>
            <c:numRef>
              <c:f>'погибло ранено'!$B$1:$E$1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'погибло ранено'!$B$2:$E$2</c:f>
              <c:numCache>
                <c:formatCode>General</c:formatCode>
                <c:ptCount val="4"/>
                <c:pt idx="0">
                  <c:v>13</c:v>
                </c:pt>
                <c:pt idx="1">
                  <c:v>14</c:v>
                </c:pt>
                <c:pt idx="2">
                  <c:v>15</c:v>
                </c:pt>
                <c:pt idx="3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A92-48E0-B9B5-37474C68C743}"/>
            </c:ext>
          </c:extLst>
        </c:ser>
        <c:ser>
          <c:idx val="1"/>
          <c:order val="1"/>
          <c:tx>
            <c:strRef>
              <c:f>'погибло ранено'!$A$3</c:f>
              <c:strCache>
                <c:ptCount val="1"/>
                <c:pt idx="0">
                  <c:v>Ранено, чел.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og"/>
            <c:forward val="2"/>
            <c:dispEq val="1"/>
            <c:trendlineLbl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trendlineLbl>
          </c:trendline>
          <c:cat>
            <c:numRef>
              <c:f>'погибло ранено'!$B$1:$E$1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'погибло ранено'!$B$3:$E$3</c:f>
              <c:numCache>
                <c:formatCode>General</c:formatCode>
                <c:ptCount val="4"/>
                <c:pt idx="0">
                  <c:v>116</c:v>
                </c:pt>
                <c:pt idx="1">
                  <c:v>98</c:v>
                </c:pt>
                <c:pt idx="2">
                  <c:v>84</c:v>
                </c:pt>
                <c:pt idx="3">
                  <c:v>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A92-48E0-B9B5-37474C68C743}"/>
            </c:ext>
          </c:extLst>
        </c:ser>
        <c:marker val="1"/>
        <c:axId val="111463808"/>
        <c:axId val="111477888"/>
      </c:lineChart>
      <c:catAx>
        <c:axId val="1114638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1477888"/>
        <c:crosses val="autoZero"/>
        <c:auto val="1"/>
        <c:lblAlgn val="ctr"/>
        <c:lblOffset val="100"/>
      </c:catAx>
      <c:valAx>
        <c:axId val="1114778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1463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6640</Words>
  <Characters>37853</Characters>
  <Application>Microsoft Office Word</Application>
  <DocSecurity>0</DocSecurity>
  <Lines>315</Lines>
  <Paragraphs>88</Paragraphs>
  <ScaleCrop>false</ScaleCrop>
  <Company/>
  <LinksUpToDate>false</LinksUpToDate>
  <CharactersWithSpaces>44405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Базылева</dc:creator>
  <cp:lastModifiedBy>User</cp:lastModifiedBy>
  <cp:revision>2</cp:revision>
  <dcterms:created xsi:type="dcterms:W3CDTF">2020-02-13T11:46:00Z</dcterms:created>
  <dcterms:modified xsi:type="dcterms:W3CDTF">2020-07-16T07:26:00Z</dcterms:modified>
</cp:coreProperties>
</file>