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5" w:rsidRPr="00EB5A37" w:rsidRDefault="00BC49B5" w:rsidP="00BC49B5">
      <w:pPr>
        <w:jc w:val="center"/>
        <w:rPr>
          <w:sz w:val="24"/>
          <w:szCs w:val="24"/>
        </w:rPr>
      </w:pPr>
      <w:r w:rsidRPr="00EB5A37">
        <w:rPr>
          <w:noProof/>
          <w:sz w:val="24"/>
          <w:szCs w:val="24"/>
          <w:lang w:eastAsia="ru-RU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B5" w:rsidRPr="00EB5A37" w:rsidRDefault="00BC49B5" w:rsidP="00BC49B5">
      <w:pPr>
        <w:jc w:val="center"/>
        <w:rPr>
          <w:b/>
          <w:sz w:val="24"/>
          <w:szCs w:val="24"/>
        </w:rPr>
      </w:pPr>
      <w:r w:rsidRPr="00EB5A37">
        <w:rPr>
          <w:b/>
          <w:sz w:val="24"/>
          <w:szCs w:val="24"/>
        </w:rPr>
        <w:t xml:space="preserve">АДМИНИСТРАЦИЯ КУЗЬМИЧЕВСКОГО </w:t>
      </w:r>
    </w:p>
    <w:p w:rsidR="00BC49B5" w:rsidRPr="00EB5A37" w:rsidRDefault="00BC49B5" w:rsidP="00BC49B5">
      <w:pPr>
        <w:jc w:val="center"/>
        <w:rPr>
          <w:b/>
          <w:sz w:val="24"/>
          <w:szCs w:val="24"/>
        </w:rPr>
      </w:pPr>
      <w:r w:rsidRPr="00EB5A37">
        <w:rPr>
          <w:b/>
          <w:sz w:val="24"/>
          <w:szCs w:val="24"/>
        </w:rPr>
        <w:t>СЕЛЬСКОГО ПОСЕЛЕНИЯ</w:t>
      </w:r>
    </w:p>
    <w:p w:rsidR="00BC49B5" w:rsidRPr="00EB5A37" w:rsidRDefault="00BC49B5" w:rsidP="00BC49B5">
      <w:pPr>
        <w:jc w:val="center"/>
        <w:rPr>
          <w:b/>
          <w:sz w:val="24"/>
          <w:szCs w:val="24"/>
        </w:rPr>
      </w:pPr>
      <w:r w:rsidRPr="00EB5A37">
        <w:rPr>
          <w:b/>
          <w:sz w:val="24"/>
          <w:szCs w:val="24"/>
        </w:rPr>
        <w:t>ГОРОДИЩЕНСКОГО МУНИЦИПАЛЬНОГО РАЙОНА</w:t>
      </w:r>
    </w:p>
    <w:p w:rsidR="00BC49B5" w:rsidRPr="00EB5A37" w:rsidRDefault="00BC49B5" w:rsidP="00BC49B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B5A37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BC49B5" w:rsidRPr="00EB5A37" w:rsidTr="006F42EC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49B5" w:rsidRPr="00EB5A37" w:rsidRDefault="00BC49B5" w:rsidP="006F42E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B5A37">
              <w:rPr>
                <w:sz w:val="22"/>
                <w:szCs w:val="22"/>
              </w:rPr>
              <w:t>403023, Волгоградская область</w:t>
            </w:r>
            <w:r w:rsidR="00EB5A37" w:rsidRPr="00EB5A37">
              <w:rPr>
                <w:sz w:val="22"/>
                <w:szCs w:val="22"/>
              </w:rPr>
              <w:t>,</w:t>
            </w:r>
            <w:r w:rsidRPr="00EB5A37">
              <w:rPr>
                <w:sz w:val="22"/>
                <w:szCs w:val="22"/>
              </w:rPr>
              <w:t xml:space="preserve"> Городищенский район, п. Кузьмичи, тел.(4468)</w:t>
            </w:r>
            <w:r w:rsidR="00EB5A37">
              <w:rPr>
                <w:sz w:val="22"/>
                <w:szCs w:val="22"/>
              </w:rPr>
              <w:t xml:space="preserve"> </w:t>
            </w:r>
            <w:r w:rsidRPr="00EB5A37">
              <w:rPr>
                <w:sz w:val="22"/>
                <w:szCs w:val="22"/>
              </w:rPr>
              <w:t>4-61-38,4-60-40</w:t>
            </w:r>
          </w:p>
        </w:tc>
      </w:tr>
    </w:tbl>
    <w:p w:rsidR="00BC49B5" w:rsidRPr="00EB5A37" w:rsidRDefault="00BC49B5" w:rsidP="00BC49B5">
      <w:pPr>
        <w:jc w:val="center"/>
        <w:rPr>
          <w:b/>
          <w:sz w:val="24"/>
          <w:szCs w:val="24"/>
        </w:rPr>
      </w:pPr>
    </w:p>
    <w:p w:rsidR="00BC49B5" w:rsidRPr="00EB5A37" w:rsidRDefault="00BC49B5" w:rsidP="00BC49B5">
      <w:pPr>
        <w:jc w:val="center"/>
        <w:rPr>
          <w:b/>
          <w:sz w:val="24"/>
          <w:szCs w:val="24"/>
        </w:rPr>
      </w:pPr>
      <w:r w:rsidRPr="00EB5A37">
        <w:rPr>
          <w:b/>
          <w:sz w:val="24"/>
          <w:szCs w:val="24"/>
        </w:rPr>
        <w:t>ПОСТАНОВЛЕНИЕ</w:t>
      </w:r>
    </w:p>
    <w:p w:rsidR="00BC49B5" w:rsidRPr="00EB5A37" w:rsidRDefault="00BC49B5" w:rsidP="00BC49B5">
      <w:pPr>
        <w:jc w:val="both"/>
        <w:rPr>
          <w:sz w:val="24"/>
          <w:szCs w:val="24"/>
        </w:rPr>
      </w:pPr>
      <w:r w:rsidRPr="00EB5A37">
        <w:rPr>
          <w:b/>
          <w:sz w:val="24"/>
          <w:szCs w:val="24"/>
        </w:rPr>
        <w:t xml:space="preserve">От «14» июля 2022г.                                                                                                      </w:t>
      </w:r>
      <w:r w:rsidRPr="00EB5A37">
        <w:rPr>
          <w:b/>
          <w:sz w:val="24"/>
          <w:szCs w:val="24"/>
        </w:rPr>
        <w:tab/>
        <w:t xml:space="preserve"> № 78</w:t>
      </w:r>
    </w:p>
    <w:p w:rsidR="0098369C" w:rsidRPr="00EB5A37" w:rsidRDefault="0098369C" w:rsidP="0098369C">
      <w:pPr>
        <w:widowControl w:val="0"/>
        <w:rPr>
          <w:sz w:val="24"/>
          <w:szCs w:val="24"/>
        </w:rPr>
      </w:pPr>
    </w:p>
    <w:p w:rsidR="0098369C" w:rsidRPr="00EB5A37" w:rsidRDefault="0098369C" w:rsidP="0098369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B5A37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664D9F" w:rsidRPr="00EB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81" w:rsidRPr="00EB5A37">
        <w:rPr>
          <w:rFonts w:ascii="Times New Roman" w:hAnsi="Times New Roman" w:cs="Times New Roman"/>
          <w:b/>
          <w:sz w:val="24"/>
          <w:szCs w:val="24"/>
        </w:rPr>
        <w:t xml:space="preserve">Требований к порядку, форме и срокам информирования граждан, принятых на учет нуждающихся в предоставлении жилых помещений по договорам </w:t>
      </w:r>
      <w:r w:rsidR="00664D9F" w:rsidRPr="00EB5A37">
        <w:rPr>
          <w:rFonts w:ascii="Times New Roman" w:hAnsi="Times New Roman" w:cs="Times New Roman"/>
          <w:b/>
          <w:sz w:val="24"/>
          <w:szCs w:val="24"/>
        </w:rPr>
        <w:t>найма жилых помещений жилищного фонда социального использования</w:t>
      </w:r>
      <w:r w:rsidR="005B0781" w:rsidRPr="00EB5A3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, о количестве жилых помещений, которые могут быть предоставлены по договорам найма жилых</w:t>
      </w:r>
      <w:r w:rsidR="005B0781" w:rsidRPr="00EB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81" w:rsidRPr="00EB5A3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помещений жилищного фонда социального использования   </w:t>
      </w:r>
    </w:p>
    <w:p w:rsidR="00664D9F" w:rsidRPr="00EB5A37" w:rsidRDefault="00664D9F" w:rsidP="0098369C">
      <w:pPr>
        <w:jc w:val="both"/>
        <w:rPr>
          <w:b/>
          <w:bCs/>
          <w:sz w:val="24"/>
          <w:szCs w:val="24"/>
        </w:rPr>
      </w:pPr>
    </w:p>
    <w:p w:rsidR="0098369C" w:rsidRPr="00EB5A37" w:rsidRDefault="0098369C" w:rsidP="0098369C">
      <w:pPr>
        <w:jc w:val="both"/>
        <w:rPr>
          <w:sz w:val="24"/>
          <w:szCs w:val="24"/>
        </w:rPr>
      </w:pPr>
      <w:r w:rsidRPr="00EB5A37">
        <w:rPr>
          <w:sz w:val="24"/>
          <w:szCs w:val="24"/>
        </w:rPr>
        <w:t xml:space="preserve">          В соответствии с</w:t>
      </w:r>
      <w:r w:rsidR="005B0781" w:rsidRPr="00EB5A37">
        <w:rPr>
          <w:sz w:val="24"/>
          <w:szCs w:val="24"/>
        </w:rPr>
        <w:t xml:space="preserve"> частью 6 с</w:t>
      </w:r>
      <w:r w:rsidR="00664D9F" w:rsidRPr="00EB5A37">
        <w:rPr>
          <w:sz w:val="24"/>
          <w:szCs w:val="24"/>
        </w:rPr>
        <w:t>тать</w:t>
      </w:r>
      <w:r w:rsidR="005B0781" w:rsidRPr="00EB5A37">
        <w:rPr>
          <w:sz w:val="24"/>
          <w:szCs w:val="24"/>
        </w:rPr>
        <w:t xml:space="preserve">и </w:t>
      </w:r>
      <w:r w:rsidR="00664D9F" w:rsidRPr="00EB5A37">
        <w:rPr>
          <w:sz w:val="24"/>
          <w:szCs w:val="24"/>
        </w:rPr>
        <w:t>91.14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EB5A37">
        <w:rPr>
          <w:sz w:val="24"/>
          <w:szCs w:val="24"/>
        </w:rPr>
        <w:t>, руководствуясь Уставом</w:t>
      </w:r>
      <w:r w:rsidR="00026800" w:rsidRPr="00EB5A37">
        <w:rPr>
          <w:sz w:val="24"/>
          <w:szCs w:val="24"/>
        </w:rPr>
        <w:t xml:space="preserve"> </w:t>
      </w:r>
      <w:r w:rsidR="00F97FC3" w:rsidRPr="00EB5A37">
        <w:rPr>
          <w:bCs/>
          <w:iCs/>
          <w:sz w:val="24"/>
          <w:szCs w:val="24"/>
        </w:rPr>
        <w:t xml:space="preserve">Кузьмичевского </w:t>
      </w:r>
      <w:r w:rsidR="00026800" w:rsidRPr="00EB5A37">
        <w:rPr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2A60A0" w:rsidRPr="00EB5A37">
        <w:rPr>
          <w:sz w:val="24"/>
          <w:szCs w:val="24"/>
          <w:lang w:eastAsia="ru-RU"/>
        </w:rPr>
        <w:t xml:space="preserve">, администрация </w:t>
      </w:r>
      <w:r w:rsidR="00F97FC3" w:rsidRPr="00EB5A37">
        <w:rPr>
          <w:bCs/>
          <w:iCs/>
          <w:sz w:val="24"/>
          <w:szCs w:val="24"/>
          <w:lang w:eastAsia="ru-RU"/>
        </w:rPr>
        <w:t xml:space="preserve">Кузьмичевского </w:t>
      </w:r>
      <w:r w:rsidR="00026800" w:rsidRPr="00EB5A37">
        <w:rPr>
          <w:bCs/>
          <w:iCs/>
          <w:sz w:val="24"/>
          <w:szCs w:val="24"/>
          <w:lang w:eastAsia="ru-RU"/>
        </w:rPr>
        <w:t xml:space="preserve">сельского поселения </w:t>
      </w:r>
      <w:r w:rsidRPr="00EB5A37">
        <w:rPr>
          <w:spacing w:val="30"/>
          <w:sz w:val="24"/>
          <w:szCs w:val="24"/>
        </w:rPr>
        <w:t>постановляет</w:t>
      </w:r>
      <w:r w:rsidRPr="00EB5A37">
        <w:rPr>
          <w:sz w:val="24"/>
          <w:szCs w:val="24"/>
        </w:rPr>
        <w:t>:</w:t>
      </w:r>
    </w:p>
    <w:p w:rsidR="0098369C" w:rsidRPr="00EB5A37" w:rsidRDefault="0098369C" w:rsidP="0098369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2A60A0" w:rsidRPr="00EB5A37" w:rsidRDefault="0098369C" w:rsidP="002A60A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37">
        <w:rPr>
          <w:rFonts w:ascii="Times New Roman" w:hAnsi="Times New Roman" w:cs="Times New Roman"/>
          <w:sz w:val="24"/>
          <w:szCs w:val="24"/>
        </w:rPr>
        <w:t xml:space="preserve">1. </w:t>
      </w:r>
      <w:r w:rsidR="005B0781" w:rsidRPr="00EB5A37"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="005B0781" w:rsidRPr="00EB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81" w:rsidRPr="00EB5A37">
        <w:rPr>
          <w:rFonts w:ascii="Times New Roman" w:hAnsi="Times New Roman" w:cs="Times New Roman"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5B0781" w:rsidRPr="00EB5A37">
        <w:rPr>
          <w:rFonts w:ascii="Times New Roman" w:hAnsi="Times New Roman" w:cs="Times New Roman"/>
          <w:bCs/>
          <w:iCs/>
          <w:sz w:val="24"/>
          <w:szCs w:val="24"/>
        </w:rPr>
        <w:t>, о количестве жилых помещений, которые могут быть предоставлены по договорам найма жилых</w:t>
      </w:r>
      <w:r w:rsidR="005B0781" w:rsidRPr="00EB5A37">
        <w:rPr>
          <w:rFonts w:ascii="Times New Roman" w:hAnsi="Times New Roman" w:cs="Times New Roman"/>
          <w:sz w:val="24"/>
          <w:szCs w:val="24"/>
        </w:rPr>
        <w:t xml:space="preserve"> </w:t>
      </w:r>
      <w:r w:rsidR="005B0781" w:rsidRPr="00EB5A37">
        <w:rPr>
          <w:rFonts w:ascii="Times New Roman" w:hAnsi="Times New Roman" w:cs="Times New Roman"/>
          <w:bCs/>
          <w:iCs/>
          <w:sz w:val="24"/>
          <w:szCs w:val="24"/>
        </w:rPr>
        <w:t>помещений жилищного фонда социального использования</w:t>
      </w:r>
      <w:r w:rsidRPr="00EB5A37">
        <w:rPr>
          <w:rFonts w:ascii="Times New Roman" w:hAnsi="Times New Roman" w:cs="Times New Roman"/>
          <w:sz w:val="24"/>
          <w:szCs w:val="24"/>
        </w:rPr>
        <w:t>.</w:t>
      </w:r>
    </w:p>
    <w:p w:rsidR="00326813" w:rsidRPr="00EB5A37" w:rsidRDefault="00326813" w:rsidP="004E53F0">
      <w:pPr>
        <w:ind w:firstLine="709"/>
        <w:jc w:val="both"/>
        <w:rPr>
          <w:sz w:val="24"/>
          <w:szCs w:val="24"/>
        </w:rPr>
      </w:pPr>
      <w:r w:rsidRPr="00EB5A37">
        <w:rPr>
          <w:sz w:val="24"/>
          <w:szCs w:val="24"/>
        </w:rPr>
        <w:t xml:space="preserve">2. Признать утратившим силу постановление администрации Кузьмичевского сельского поселения </w:t>
      </w:r>
      <w:r w:rsidR="004E53F0">
        <w:rPr>
          <w:sz w:val="24"/>
          <w:szCs w:val="24"/>
        </w:rPr>
        <w:t>от 28.12.2017г. №85 «</w:t>
      </w:r>
      <w:r w:rsidR="004E53F0" w:rsidRPr="006D2EDF">
        <w:rPr>
          <w:sz w:val="24"/>
          <w:szCs w:val="24"/>
        </w:rPr>
        <w:t>Об утверждении Требований к порядку, форме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и срокам информирования граждан, принятых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на учет нуждающихся в  предоставлении жилых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помещений по договорам найма жилых помещений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жилищного фонда социального использования,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о количестве жилых помещений, которые могут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быть предоставлены по договорам найма  жилых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>помещений жилищного фонда социального использования</w:t>
      </w:r>
      <w:r w:rsidR="004E53F0">
        <w:rPr>
          <w:sz w:val="24"/>
          <w:szCs w:val="24"/>
        </w:rPr>
        <w:t xml:space="preserve"> </w:t>
      </w:r>
      <w:r w:rsidR="004E53F0" w:rsidRPr="006D2EDF">
        <w:rPr>
          <w:sz w:val="24"/>
          <w:szCs w:val="24"/>
        </w:rPr>
        <w:t xml:space="preserve">на территории </w:t>
      </w:r>
      <w:r w:rsidR="004E53F0">
        <w:rPr>
          <w:sz w:val="24"/>
          <w:szCs w:val="24"/>
        </w:rPr>
        <w:t>Кузьмичевского</w:t>
      </w:r>
      <w:r w:rsidR="004E53F0" w:rsidRPr="006D2EDF">
        <w:rPr>
          <w:sz w:val="24"/>
          <w:szCs w:val="24"/>
        </w:rPr>
        <w:t xml:space="preserve"> сельского поселения</w:t>
      </w:r>
      <w:r w:rsidR="004E53F0">
        <w:rPr>
          <w:sz w:val="24"/>
          <w:szCs w:val="24"/>
        </w:rPr>
        <w:t>».</w:t>
      </w:r>
    </w:p>
    <w:p w:rsidR="0098369C" w:rsidRPr="00EB5A37" w:rsidRDefault="00326813" w:rsidP="0098369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37">
        <w:rPr>
          <w:rFonts w:ascii="Times New Roman" w:hAnsi="Times New Roman" w:cs="Times New Roman"/>
          <w:sz w:val="24"/>
          <w:szCs w:val="24"/>
        </w:rPr>
        <w:t>3</w:t>
      </w:r>
      <w:r w:rsidR="0098369C" w:rsidRPr="00EB5A37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</w:t>
      </w:r>
      <w:r w:rsidR="00F97FC3" w:rsidRPr="00EB5A37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026800" w:rsidRPr="00EB5A37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  <w:r w:rsidR="0098369C" w:rsidRPr="00EB5A37">
        <w:rPr>
          <w:rFonts w:ascii="Times New Roman" w:hAnsi="Times New Roman" w:cs="Times New Roman"/>
          <w:sz w:val="24"/>
          <w:szCs w:val="24"/>
        </w:rPr>
        <w:t xml:space="preserve">и на информационном стенде в здании администрации </w:t>
      </w:r>
      <w:r w:rsidR="00F97FC3" w:rsidRPr="00EB5A37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026800" w:rsidRPr="00EB5A37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EB5A37">
        <w:rPr>
          <w:rFonts w:ascii="Times New Roman" w:hAnsi="Times New Roman" w:cs="Times New Roman"/>
          <w:sz w:val="24"/>
          <w:szCs w:val="24"/>
        </w:rPr>
        <w:t>.</w:t>
      </w:r>
    </w:p>
    <w:p w:rsidR="0098369C" w:rsidRPr="00EB5A37" w:rsidRDefault="005B0781" w:rsidP="0098369C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EB5A37">
        <w:rPr>
          <w:sz w:val="24"/>
          <w:szCs w:val="24"/>
        </w:rPr>
        <w:t>3</w:t>
      </w:r>
      <w:r w:rsidR="0098369C" w:rsidRPr="00EB5A37">
        <w:rPr>
          <w:sz w:val="24"/>
          <w:szCs w:val="24"/>
        </w:rPr>
        <w:t xml:space="preserve">. Настоящее постановление вступает в силу после </w:t>
      </w:r>
      <w:r w:rsidR="004E53F0">
        <w:rPr>
          <w:sz w:val="24"/>
          <w:szCs w:val="24"/>
        </w:rPr>
        <w:t xml:space="preserve">его официального </w:t>
      </w:r>
      <w:r w:rsidR="0098369C" w:rsidRPr="00EB5A37">
        <w:rPr>
          <w:sz w:val="24"/>
          <w:szCs w:val="24"/>
        </w:rPr>
        <w:t>обнародования в установленном порядке.</w:t>
      </w:r>
    </w:p>
    <w:p w:rsidR="0098369C" w:rsidRPr="00EB5A37" w:rsidRDefault="005B0781" w:rsidP="0098369C">
      <w:pPr>
        <w:widowControl w:val="0"/>
        <w:autoSpaceDE w:val="0"/>
        <w:ind w:firstLine="720"/>
        <w:jc w:val="both"/>
        <w:outlineLvl w:val="0"/>
        <w:rPr>
          <w:bCs/>
          <w:sz w:val="24"/>
          <w:szCs w:val="24"/>
        </w:rPr>
      </w:pPr>
      <w:r w:rsidRPr="00EB5A37">
        <w:rPr>
          <w:sz w:val="24"/>
          <w:szCs w:val="24"/>
        </w:rPr>
        <w:t>4</w:t>
      </w:r>
      <w:r w:rsidR="0098369C" w:rsidRPr="00EB5A37">
        <w:rPr>
          <w:sz w:val="24"/>
          <w:szCs w:val="24"/>
        </w:rPr>
        <w:t>. Контроль за исполнением настоящего постановления оставляю за собой</w:t>
      </w:r>
    </w:p>
    <w:p w:rsidR="0098369C" w:rsidRPr="00EB5A37" w:rsidRDefault="0098369C" w:rsidP="0098369C">
      <w:pPr>
        <w:widowControl w:val="0"/>
        <w:autoSpaceDE w:val="0"/>
        <w:rPr>
          <w:sz w:val="24"/>
          <w:szCs w:val="24"/>
        </w:rPr>
      </w:pPr>
    </w:p>
    <w:p w:rsidR="004E53F0" w:rsidRDefault="004E53F0" w:rsidP="0098369C">
      <w:pPr>
        <w:widowControl w:val="0"/>
        <w:autoSpaceDE w:val="0"/>
        <w:rPr>
          <w:sz w:val="24"/>
          <w:szCs w:val="24"/>
        </w:rPr>
      </w:pPr>
    </w:p>
    <w:p w:rsidR="00F97FC3" w:rsidRPr="00EB5A37" w:rsidRDefault="0098369C" w:rsidP="0098369C">
      <w:pPr>
        <w:widowControl w:val="0"/>
        <w:autoSpaceDE w:val="0"/>
        <w:rPr>
          <w:iCs/>
          <w:sz w:val="24"/>
          <w:szCs w:val="24"/>
        </w:rPr>
      </w:pPr>
      <w:r w:rsidRPr="00EB5A37">
        <w:rPr>
          <w:sz w:val="24"/>
          <w:szCs w:val="24"/>
        </w:rPr>
        <w:t xml:space="preserve">Глава </w:t>
      </w:r>
      <w:r w:rsidR="00F97FC3" w:rsidRPr="00EB5A37">
        <w:rPr>
          <w:bCs/>
          <w:iCs/>
          <w:sz w:val="24"/>
          <w:szCs w:val="24"/>
        </w:rPr>
        <w:t>Кузьмичевского</w:t>
      </w:r>
      <w:r w:rsidR="00F97FC3" w:rsidRPr="00EB5A37">
        <w:rPr>
          <w:iCs/>
          <w:sz w:val="24"/>
          <w:szCs w:val="24"/>
        </w:rPr>
        <w:t xml:space="preserve"> </w:t>
      </w:r>
    </w:p>
    <w:p w:rsidR="005B0781" w:rsidRDefault="0098369C" w:rsidP="004E53F0">
      <w:pPr>
        <w:widowControl w:val="0"/>
        <w:autoSpaceDE w:val="0"/>
        <w:rPr>
          <w:iCs/>
          <w:sz w:val="24"/>
          <w:szCs w:val="24"/>
        </w:rPr>
      </w:pPr>
      <w:r w:rsidRPr="00EB5A37">
        <w:rPr>
          <w:iCs/>
          <w:sz w:val="24"/>
          <w:szCs w:val="24"/>
        </w:rPr>
        <w:t xml:space="preserve">сельского поселения                                               </w:t>
      </w:r>
      <w:r w:rsidR="004E53F0">
        <w:rPr>
          <w:iCs/>
          <w:sz w:val="24"/>
          <w:szCs w:val="24"/>
        </w:rPr>
        <w:t xml:space="preserve">                                              П.С. Борисенко</w:t>
      </w:r>
    </w:p>
    <w:p w:rsidR="004E53F0" w:rsidRDefault="004E53F0" w:rsidP="004E53F0">
      <w:pPr>
        <w:widowControl w:val="0"/>
        <w:autoSpaceDE w:val="0"/>
        <w:rPr>
          <w:iCs/>
          <w:sz w:val="24"/>
          <w:szCs w:val="24"/>
        </w:rPr>
      </w:pPr>
    </w:p>
    <w:p w:rsidR="004E53F0" w:rsidRPr="00EB5A37" w:rsidRDefault="004E53F0" w:rsidP="004E53F0">
      <w:pPr>
        <w:widowControl w:val="0"/>
        <w:autoSpaceDE w:val="0"/>
        <w:rPr>
          <w:iCs/>
          <w:sz w:val="24"/>
          <w:szCs w:val="24"/>
        </w:rPr>
      </w:pPr>
    </w:p>
    <w:p w:rsidR="0098369C" w:rsidRPr="00EB5A37" w:rsidRDefault="0098369C" w:rsidP="0098369C">
      <w:pPr>
        <w:widowControl w:val="0"/>
        <w:autoSpaceDE w:val="0"/>
        <w:ind w:left="5103"/>
        <w:rPr>
          <w:iCs/>
          <w:sz w:val="24"/>
          <w:szCs w:val="24"/>
        </w:rPr>
      </w:pPr>
      <w:r w:rsidRPr="00EB5A37">
        <w:rPr>
          <w:iCs/>
          <w:sz w:val="24"/>
          <w:szCs w:val="24"/>
        </w:rPr>
        <w:lastRenderedPageBreak/>
        <w:t>УТВЕРЖДЕН</w:t>
      </w:r>
      <w:r w:rsidR="005B0781" w:rsidRPr="00EB5A37">
        <w:rPr>
          <w:iCs/>
          <w:sz w:val="24"/>
          <w:szCs w:val="24"/>
        </w:rPr>
        <w:t>Ы</w:t>
      </w:r>
    </w:p>
    <w:p w:rsidR="0098369C" w:rsidRPr="00EB5A37" w:rsidRDefault="0098369C" w:rsidP="0098369C">
      <w:pPr>
        <w:widowControl w:val="0"/>
        <w:autoSpaceDE w:val="0"/>
        <w:ind w:left="5103"/>
        <w:rPr>
          <w:bCs/>
          <w:iCs/>
          <w:sz w:val="24"/>
          <w:szCs w:val="24"/>
        </w:rPr>
      </w:pPr>
      <w:bookmarkStart w:id="0" w:name="_Hlk101878544"/>
      <w:r w:rsidRPr="00EB5A37">
        <w:rPr>
          <w:iCs/>
          <w:sz w:val="24"/>
          <w:szCs w:val="24"/>
        </w:rPr>
        <w:t>постановлением</w:t>
      </w:r>
      <w:r w:rsidRPr="00EB5A37">
        <w:rPr>
          <w:b/>
          <w:iCs/>
          <w:sz w:val="24"/>
          <w:szCs w:val="24"/>
        </w:rPr>
        <w:t xml:space="preserve"> </w:t>
      </w:r>
      <w:bookmarkStart w:id="1" w:name="_Hlk101878723"/>
      <w:r w:rsidRPr="00EB5A37">
        <w:rPr>
          <w:bCs/>
          <w:iCs/>
          <w:sz w:val="24"/>
          <w:szCs w:val="24"/>
        </w:rPr>
        <w:t xml:space="preserve">администрации </w:t>
      </w:r>
      <w:bookmarkEnd w:id="1"/>
      <w:r w:rsidR="00F97FC3" w:rsidRPr="00EB5A37">
        <w:rPr>
          <w:bCs/>
          <w:iCs/>
          <w:sz w:val="24"/>
          <w:szCs w:val="24"/>
        </w:rPr>
        <w:t xml:space="preserve">Кузьмичевского </w:t>
      </w:r>
      <w:r w:rsidR="00026800" w:rsidRPr="00EB5A37">
        <w:rPr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98369C" w:rsidRPr="00EB5A37" w:rsidRDefault="0098369C" w:rsidP="006166EB">
      <w:pPr>
        <w:widowControl w:val="0"/>
        <w:autoSpaceDE w:val="0"/>
        <w:ind w:left="5103"/>
        <w:rPr>
          <w:iCs/>
          <w:sz w:val="24"/>
          <w:szCs w:val="24"/>
        </w:rPr>
      </w:pPr>
      <w:r w:rsidRPr="00EB5A37">
        <w:rPr>
          <w:bCs/>
          <w:iCs/>
          <w:sz w:val="24"/>
          <w:szCs w:val="24"/>
        </w:rPr>
        <w:t>от</w:t>
      </w:r>
      <w:r w:rsidR="004E53F0">
        <w:rPr>
          <w:bCs/>
          <w:iCs/>
          <w:sz w:val="24"/>
          <w:szCs w:val="24"/>
        </w:rPr>
        <w:t xml:space="preserve"> 14.07</w:t>
      </w:r>
      <w:r w:rsidRPr="00EB5A37">
        <w:rPr>
          <w:bCs/>
          <w:iCs/>
          <w:sz w:val="24"/>
          <w:szCs w:val="24"/>
        </w:rPr>
        <w:t xml:space="preserve">.2022 г. № </w:t>
      </w:r>
      <w:bookmarkEnd w:id="0"/>
      <w:r w:rsidR="004E53F0">
        <w:rPr>
          <w:bCs/>
          <w:iCs/>
          <w:sz w:val="24"/>
          <w:szCs w:val="24"/>
        </w:rPr>
        <w:t>78</w:t>
      </w:r>
    </w:p>
    <w:p w:rsidR="001461A0" w:rsidRPr="00EB5A37" w:rsidRDefault="001461A0">
      <w:pPr>
        <w:widowControl w:val="0"/>
        <w:ind w:firstLine="600"/>
        <w:jc w:val="both"/>
        <w:rPr>
          <w:sz w:val="24"/>
          <w:szCs w:val="24"/>
        </w:rPr>
      </w:pPr>
    </w:p>
    <w:p w:rsidR="005B0781" w:rsidRPr="00EB5A37" w:rsidRDefault="005B0781">
      <w:pPr>
        <w:pStyle w:val="ConsPlusCel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4"/>
      <w:bookmarkEnd w:id="2"/>
    </w:p>
    <w:p w:rsidR="005B0781" w:rsidRPr="00EB5A37" w:rsidRDefault="005B0781" w:rsidP="005B078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37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5B0781" w:rsidRPr="00EB5A37" w:rsidRDefault="005B0781" w:rsidP="005B078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37">
        <w:rPr>
          <w:rFonts w:ascii="Times New Roman" w:hAnsi="Times New Roman" w:cs="Times New Roman"/>
          <w:b/>
          <w:sz w:val="24"/>
          <w:szCs w:val="24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EB5A37">
        <w:rPr>
          <w:rFonts w:ascii="Times New Roman" w:hAnsi="Times New Roman" w:cs="Times New Roman"/>
          <w:b/>
          <w:bCs/>
          <w:iCs/>
          <w:sz w:val="24"/>
          <w:szCs w:val="24"/>
        </w:rPr>
        <w:t>, о количестве жилых помещений, которые могут быть предоставлены по договорам найма жилых</w:t>
      </w:r>
      <w:r w:rsidRPr="00EB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A37">
        <w:rPr>
          <w:rFonts w:ascii="Times New Roman" w:hAnsi="Times New Roman" w:cs="Times New Roman"/>
          <w:b/>
          <w:bCs/>
          <w:iCs/>
          <w:sz w:val="24"/>
          <w:szCs w:val="24"/>
        </w:rPr>
        <w:t>помещений жилищного фонда социального использования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3" w:name="p0"/>
      <w:bookmarkEnd w:id="3"/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1. 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территории муниципального образования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Кузьмичевское </w:t>
      </w:r>
      <w:r w:rsidR="00026800" w:rsidRPr="00EB5A37">
        <w:rPr>
          <w:bCs/>
          <w:iCs/>
          <w:sz w:val="24"/>
          <w:szCs w:val="24"/>
        </w:rPr>
        <w:t xml:space="preserve">сельское поселение Городищенского муниципального района Волгоградской области </w:t>
      </w:r>
      <w:r w:rsidRPr="00EB5A37">
        <w:rPr>
          <w:color w:val="000000" w:themeColor="text1"/>
          <w:sz w:val="24"/>
          <w:szCs w:val="24"/>
          <w:lang w:eastAsia="ru-RU"/>
        </w:rPr>
        <w:t xml:space="preserve">жилые помещения по указанному основанию (далее - наймодатели), предоставляют в администрацию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026800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EB5A37">
        <w:rPr>
          <w:color w:val="000000" w:themeColor="text1"/>
          <w:sz w:val="24"/>
          <w:szCs w:val="24"/>
          <w:lang w:eastAsia="ru-RU"/>
        </w:rPr>
        <w:t xml:space="preserve">следующую информацию: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а) сведения о наймодателе - наименование, место нахождения, контактная информация, режим работы;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2. Указанная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 информация предоставляется наймодателями: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а) в первый раз - в течение одного месяца со дня учета в муниципальном реестре наемных домов социального использования: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б) в последующем - не позднее пяти рабочих дней, следующих за днем изменения такой информации.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3. Информация, указанная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Требований, представляется наймодателем в администрацию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026800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EB5A37">
        <w:rPr>
          <w:color w:val="000000" w:themeColor="text1"/>
          <w:sz w:val="24"/>
          <w:szCs w:val="24"/>
          <w:lang w:eastAsia="ru-RU"/>
        </w:rPr>
        <w:t xml:space="preserve">на бумажном носителе и электронном носителе в формате Microsoft Word for Windows по форме, установленной администрацией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026800" w:rsidRPr="00EB5A37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EB5A37">
        <w:rPr>
          <w:color w:val="000000" w:themeColor="text1"/>
          <w:sz w:val="24"/>
          <w:szCs w:val="24"/>
          <w:lang w:eastAsia="ru-RU"/>
        </w:rPr>
        <w:t xml:space="preserve">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4" w:name="p9"/>
      <w:bookmarkEnd w:id="4"/>
      <w:r w:rsidRPr="00EB5A37">
        <w:rPr>
          <w:color w:val="000000" w:themeColor="text1"/>
          <w:sz w:val="24"/>
          <w:szCs w:val="24"/>
          <w:lang w:eastAsia="ru-RU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предоставлены), размещается администрацией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026800" w:rsidRPr="00EB5A37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EB5A37">
        <w:rPr>
          <w:color w:val="000000" w:themeColor="text1"/>
          <w:sz w:val="24"/>
          <w:szCs w:val="24"/>
          <w:lang w:eastAsia="ru-RU"/>
        </w:rPr>
        <w:t xml:space="preserve">: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lastRenderedPageBreak/>
        <w:t xml:space="preserve">а) на сайте администрации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026800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EB5A37">
        <w:rPr>
          <w:color w:val="000000" w:themeColor="text1"/>
          <w:sz w:val="24"/>
          <w:szCs w:val="24"/>
          <w:lang w:eastAsia="ru-RU"/>
        </w:rPr>
        <w:t xml:space="preserve">в сети «Интернет»;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б) на информационных стендах в помещении администрации </w:t>
      </w:r>
      <w:r w:rsidR="00F97FC3" w:rsidRPr="00EB5A37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bookmarkStart w:id="5" w:name="_GoBack"/>
      <w:bookmarkEnd w:id="5"/>
      <w:r w:rsidR="00026800" w:rsidRPr="00EB5A37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EB5A37">
        <w:rPr>
          <w:color w:val="000000" w:themeColor="text1"/>
          <w:sz w:val="24"/>
          <w:szCs w:val="24"/>
          <w:lang w:eastAsia="ru-RU"/>
        </w:rPr>
        <w:t xml:space="preserve"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5. Указанная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 информация должна обновляться на сайте и стендах, указанных в </w:t>
      </w:r>
      <w:hyperlink w:anchor="p9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Требований, один раз в квартал при наличии изменений.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6. Информация, указанная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Требований, может размещаться наймодателем на его сайте в сети «Интернет».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7. Информация, указанная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Требований, должна размещаться на информационных стендах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Требований, наймодатель обязан: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а) при письменном обращении - направить письменный ответ в порядке и сроки, указанные в </w:t>
      </w:r>
      <w:hyperlink w:anchor="p2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пунктах 9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- </w:t>
      </w:r>
      <w:hyperlink w:anchor="p22" w:history="1">
        <w:r w:rsidRPr="00EB5A37">
          <w:rPr>
            <w:color w:val="000000" w:themeColor="text1"/>
            <w:sz w:val="24"/>
            <w:szCs w:val="24"/>
            <w:lang w:eastAsia="ru-RU"/>
          </w:rPr>
          <w:t>11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б) при устном обращении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в) при устном обращении по телефону, в том числе во время работы "горячей линии", - дать ответ непосредственно после обращения;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г) при запросе в электронной форме (по электронной почте) - в течение 15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0" w:history="1">
        <w:r w:rsidRPr="00EB5A37">
          <w:rPr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EB5A37">
        <w:rPr>
          <w:color w:val="000000" w:themeColor="text1"/>
          <w:sz w:val="24"/>
          <w:szCs w:val="24"/>
          <w:lang w:eastAsia="ru-RU"/>
        </w:rPr>
        <w:t xml:space="preserve"> настоящих Требований, фамилию, имя, отчество</w:t>
      </w:r>
      <w:r w:rsidR="00FD00F7" w:rsidRPr="00EB5A37">
        <w:rPr>
          <w:color w:val="000000" w:themeColor="text1"/>
          <w:sz w:val="24"/>
          <w:szCs w:val="24"/>
          <w:lang w:eastAsia="ru-RU"/>
        </w:rPr>
        <w:t xml:space="preserve"> (отчество указывается при наличии)</w:t>
      </w:r>
      <w:r w:rsidRPr="00EB5A37">
        <w:rPr>
          <w:color w:val="000000" w:themeColor="text1"/>
          <w:sz w:val="24"/>
          <w:szCs w:val="24"/>
          <w:lang w:eastAsia="ru-RU"/>
        </w:rPr>
        <w:t xml:space="preserve"> и должность сотрудника наймодателя, направляющего информацию заявителю.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6" w:name="p20"/>
      <w:bookmarkEnd w:id="6"/>
      <w:r w:rsidRPr="00EB5A37">
        <w:rPr>
          <w:color w:val="000000" w:themeColor="text1"/>
          <w:sz w:val="24"/>
          <w:szCs w:val="24"/>
          <w:lang w:eastAsia="ru-RU"/>
        </w:rPr>
        <w:t xml:space="preserve">9. Предоставление информации по письменному запросу осуществляется наймодателем в течение 15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>10. В письменном запросе, подписанном гражданином, указываются наймодатель, в адрес которого направляется запрос, фамилия, имя и отчество</w:t>
      </w:r>
      <w:r w:rsidR="00FD00F7" w:rsidRPr="00EB5A37">
        <w:rPr>
          <w:color w:val="000000" w:themeColor="text1"/>
          <w:sz w:val="24"/>
          <w:szCs w:val="24"/>
          <w:lang w:eastAsia="ru-RU"/>
        </w:rPr>
        <w:t xml:space="preserve"> (отчество указывается при наличии)</w:t>
      </w:r>
      <w:r w:rsidRPr="00EB5A37">
        <w:rPr>
          <w:color w:val="000000" w:themeColor="text1"/>
          <w:sz w:val="24"/>
          <w:szCs w:val="24"/>
          <w:lang w:eastAsia="ru-RU"/>
        </w:rPr>
        <w:t xml:space="preserve"> гражданина, излагается суть заявления, а также, в случае направления письменного запроса наймодателю,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7" w:name="p22"/>
      <w:bookmarkEnd w:id="7"/>
      <w:r w:rsidRPr="00EB5A37">
        <w:rPr>
          <w:color w:val="000000" w:themeColor="text1"/>
          <w:sz w:val="24"/>
          <w:szCs w:val="24"/>
          <w:lang w:eastAsia="ru-RU"/>
        </w:rPr>
        <w:t xml:space="preserve"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 </w:t>
      </w:r>
    </w:p>
    <w:p w:rsidR="005B0781" w:rsidRPr="00EB5A37" w:rsidRDefault="005B0781" w:rsidP="005B0781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lastRenderedPageBreak/>
        <w:t xml:space="preserve"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 </w:t>
      </w:r>
    </w:p>
    <w:p w:rsidR="005B0781" w:rsidRPr="00EB5A37" w:rsidRDefault="005B0781" w:rsidP="005B0781">
      <w:pPr>
        <w:jc w:val="both"/>
        <w:rPr>
          <w:color w:val="000000" w:themeColor="text1"/>
          <w:sz w:val="24"/>
          <w:szCs w:val="24"/>
          <w:lang w:eastAsia="ru-RU"/>
        </w:rPr>
      </w:pPr>
      <w:r w:rsidRPr="00EB5A37">
        <w:rPr>
          <w:color w:val="000000" w:themeColor="text1"/>
          <w:sz w:val="24"/>
          <w:szCs w:val="24"/>
          <w:lang w:eastAsia="ru-RU"/>
        </w:rPr>
        <w:t xml:space="preserve">  </w:t>
      </w:r>
    </w:p>
    <w:p w:rsidR="005B0781" w:rsidRPr="00EB5A37" w:rsidRDefault="005B0781" w:rsidP="005B0781">
      <w:pPr>
        <w:jc w:val="both"/>
        <w:rPr>
          <w:sz w:val="24"/>
          <w:szCs w:val="24"/>
          <w:lang w:eastAsia="ru-RU"/>
        </w:rPr>
      </w:pPr>
      <w:r w:rsidRPr="00EB5A37">
        <w:rPr>
          <w:sz w:val="24"/>
          <w:szCs w:val="24"/>
          <w:lang w:eastAsia="ru-RU"/>
        </w:rPr>
        <w:t xml:space="preserve">  </w:t>
      </w:r>
    </w:p>
    <w:p w:rsidR="006166EB" w:rsidRPr="00EB5A37" w:rsidRDefault="006166EB" w:rsidP="005B0781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166EB" w:rsidRPr="00EB5A37" w:rsidSect="00DF5C13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72" w:rsidRDefault="00DE5D72">
      <w:r>
        <w:separator/>
      </w:r>
    </w:p>
  </w:endnote>
  <w:endnote w:type="continuationSeparator" w:id="1">
    <w:p w:rsidR="00DE5D72" w:rsidRDefault="00DE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72" w:rsidRDefault="00DE5D72">
      <w:pPr>
        <w:rPr>
          <w:sz w:val="12"/>
        </w:rPr>
      </w:pPr>
      <w:r>
        <w:separator/>
      </w:r>
    </w:p>
  </w:footnote>
  <w:footnote w:type="continuationSeparator" w:id="1">
    <w:p w:rsidR="00DE5D72" w:rsidRDefault="00DE5D7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0C0E9F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664D9F" w:rsidRDefault="000C0E9F">
                <w:pPr>
                  <w:pStyle w:val="ac"/>
                  <w:rPr>
                    <w:rStyle w:val="af7"/>
                  </w:rPr>
                </w:pPr>
                <w:r>
                  <w:rPr>
                    <w:rStyle w:val="af7"/>
                  </w:rPr>
                  <w:fldChar w:fldCharType="begin"/>
                </w:r>
                <w:r w:rsidR="00664D9F"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 w:rsidR="004E53F0">
                  <w:rPr>
                    <w:rStyle w:val="af7"/>
                    <w:noProof/>
                  </w:rPr>
                  <w:t>2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664D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1A0"/>
    <w:rsid w:val="00010C3E"/>
    <w:rsid w:val="00026800"/>
    <w:rsid w:val="00051ABB"/>
    <w:rsid w:val="00052734"/>
    <w:rsid w:val="00056AE5"/>
    <w:rsid w:val="000859B0"/>
    <w:rsid w:val="000A0663"/>
    <w:rsid w:val="000B48F4"/>
    <w:rsid w:val="000C0E9F"/>
    <w:rsid w:val="0013237B"/>
    <w:rsid w:val="00132B3F"/>
    <w:rsid w:val="00145BBD"/>
    <w:rsid w:val="001461A0"/>
    <w:rsid w:val="00154C9B"/>
    <w:rsid w:val="00160C38"/>
    <w:rsid w:val="0016455E"/>
    <w:rsid w:val="001B347E"/>
    <w:rsid w:val="001D7E0C"/>
    <w:rsid w:val="001F19CD"/>
    <w:rsid w:val="002141C7"/>
    <w:rsid w:val="00214550"/>
    <w:rsid w:val="00273BB0"/>
    <w:rsid w:val="00290C6B"/>
    <w:rsid w:val="002A530F"/>
    <w:rsid w:val="002A60A0"/>
    <w:rsid w:val="002E72AB"/>
    <w:rsid w:val="00326813"/>
    <w:rsid w:val="003470E7"/>
    <w:rsid w:val="00366C31"/>
    <w:rsid w:val="00382D39"/>
    <w:rsid w:val="003D08A0"/>
    <w:rsid w:val="00422941"/>
    <w:rsid w:val="004414C0"/>
    <w:rsid w:val="004C3CC6"/>
    <w:rsid w:val="004D2E86"/>
    <w:rsid w:val="004D5846"/>
    <w:rsid w:val="004E53F0"/>
    <w:rsid w:val="00512591"/>
    <w:rsid w:val="005129D0"/>
    <w:rsid w:val="00515367"/>
    <w:rsid w:val="005158F6"/>
    <w:rsid w:val="00524310"/>
    <w:rsid w:val="00584750"/>
    <w:rsid w:val="005B0781"/>
    <w:rsid w:val="005B2285"/>
    <w:rsid w:val="005E14D2"/>
    <w:rsid w:val="005E2582"/>
    <w:rsid w:val="00613054"/>
    <w:rsid w:val="006166EB"/>
    <w:rsid w:val="00664D9F"/>
    <w:rsid w:val="00687782"/>
    <w:rsid w:val="00697CAE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86BE6"/>
    <w:rsid w:val="00896165"/>
    <w:rsid w:val="008F1333"/>
    <w:rsid w:val="00952BF1"/>
    <w:rsid w:val="0098369C"/>
    <w:rsid w:val="009E19BA"/>
    <w:rsid w:val="009E5AC6"/>
    <w:rsid w:val="00A142B0"/>
    <w:rsid w:val="00A21D1A"/>
    <w:rsid w:val="00A37C8B"/>
    <w:rsid w:val="00A74B53"/>
    <w:rsid w:val="00A9579A"/>
    <w:rsid w:val="00AB7A1F"/>
    <w:rsid w:val="00B441A4"/>
    <w:rsid w:val="00B655F6"/>
    <w:rsid w:val="00B96C51"/>
    <w:rsid w:val="00BA259C"/>
    <w:rsid w:val="00BC49B5"/>
    <w:rsid w:val="00BE27D9"/>
    <w:rsid w:val="00BE6D10"/>
    <w:rsid w:val="00C42DF1"/>
    <w:rsid w:val="00C92982"/>
    <w:rsid w:val="00CA6B0A"/>
    <w:rsid w:val="00D14788"/>
    <w:rsid w:val="00D32587"/>
    <w:rsid w:val="00DB78DE"/>
    <w:rsid w:val="00DC621C"/>
    <w:rsid w:val="00DE5D72"/>
    <w:rsid w:val="00DF5C13"/>
    <w:rsid w:val="00E34C1F"/>
    <w:rsid w:val="00E42F25"/>
    <w:rsid w:val="00E45E93"/>
    <w:rsid w:val="00EB5A37"/>
    <w:rsid w:val="00F14420"/>
    <w:rsid w:val="00F44154"/>
    <w:rsid w:val="00F51114"/>
    <w:rsid w:val="00F74330"/>
    <w:rsid w:val="00F77F35"/>
    <w:rsid w:val="00F97FC3"/>
    <w:rsid w:val="00FD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88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D14788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14788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1478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14788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14788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14788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14788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14788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147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478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1478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1478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1478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1478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1478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147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1478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147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D147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D14788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D147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147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147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1478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1478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147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147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4788"/>
    <w:rPr>
      <w:i/>
    </w:rPr>
  </w:style>
  <w:style w:type="character" w:customStyle="1" w:styleId="ab">
    <w:name w:val="Верхний колонтитул Знак"/>
    <w:link w:val="ac"/>
    <w:uiPriority w:val="99"/>
    <w:rsid w:val="00D14788"/>
  </w:style>
  <w:style w:type="paragraph" w:styleId="ad">
    <w:name w:val="footer"/>
    <w:basedOn w:val="a"/>
    <w:link w:val="ae"/>
    <w:uiPriority w:val="99"/>
    <w:unhideWhenUsed/>
    <w:rsid w:val="00D1478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14788"/>
  </w:style>
  <w:style w:type="character" w:customStyle="1" w:styleId="ae">
    <w:name w:val="Нижний колонтитул Знак"/>
    <w:link w:val="ad"/>
    <w:uiPriority w:val="99"/>
    <w:rsid w:val="00D14788"/>
  </w:style>
  <w:style w:type="table" w:styleId="af">
    <w:name w:val="Table Grid"/>
    <w:uiPriority w:val="59"/>
    <w:rsid w:val="00D14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147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D147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D147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147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147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147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147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147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147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147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D14788"/>
    <w:rPr>
      <w:sz w:val="18"/>
    </w:rPr>
  </w:style>
  <w:style w:type="character" w:styleId="af2">
    <w:name w:val="footnote reference"/>
    <w:unhideWhenUsed/>
    <w:rsid w:val="00D14788"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sid w:val="00D14788"/>
    <w:rPr>
      <w:sz w:val="20"/>
    </w:rPr>
  </w:style>
  <w:style w:type="character" w:styleId="af4">
    <w:name w:val="endnote reference"/>
    <w:uiPriority w:val="99"/>
    <w:semiHidden/>
    <w:unhideWhenUsed/>
    <w:rsid w:val="00D1478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14788"/>
    <w:pPr>
      <w:spacing w:after="57"/>
    </w:pPr>
  </w:style>
  <w:style w:type="paragraph" w:styleId="23">
    <w:name w:val="toc 2"/>
    <w:basedOn w:val="a"/>
    <w:next w:val="a"/>
    <w:uiPriority w:val="39"/>
    <w:unhideWhenUsed/>
    <w:rsid w:val="00D1478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1478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1478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1478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1478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1478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1478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14788"/>
    <w:pPr>
      <w:spacing w:after="57"/>
      <w:ind w:left="2268"/>
    </w:pPr>
  </w:style>
  <w:style w:type="paragraph" w:styleId="af5">
    <w:name w:val="TOC Heading"/>
    <w:uiPriority w:val="39"/>
    <w:unhideWhenUsed/>
    <w:rsid w:val="00D14788"/>
  </w:style>
  <w:style w:type="paragraph" w:styleId="af6">
    <w:name w:val="table of figures"/>
    <w:basedOn w:val="a"/>
    <w:next w:val="a"/>
    <w:uiPriority w:val="99"/>
    <w:unhideWhenUsed/>
    <w:rsid w:val="00D14788"/>
  </w:style>
  <w:style w:type="character" w:customStyle="1" w:styleId="WW8Num1z0">
    <w:name w:val="WW8Num1z0"/>
    <w:qFormat/>
    <w:rsid w:val="00D14788"/>
  </w:style>
  <w:style w:type="character" w:customStyle="1" w:styleId="WW8Num1z1">
    <w:name w:val="WW8Num1z1"/>
    <w:qFormat/>
    <w:rsid w:val="00D14788"/>
  </w:style>
  <w:style w:type="character" w:customStyle="1" w:styleId="WW8Num1z2">
    <w:name w:val="WW8Num1z2"/>
    <w:qFormat/>
    <w:rsid w:val="00D14788"/>
  </w:style>
  <w:style w:type="character" w:customStyle="1" w:styleId="WW8Num1z3">
    <w:name w:val="WW8Num1z3"/>
    <w:qFormat/>
    <w:rsid w:val="00D14788"/>
  </w:style>
  <w:style w:type="character" w:customStyle="1" w:styleId="WW8Num1z4">
    <w:name w:val="WW8Num1z4"/>
    <w:qFormat/>
    <w:rsid w:val="00D14788"/>
  </w:style>
  <w:style w:type="character" w:customStyle="1" w:styleId="WW8Num1z5">
    <w:name w:val="WW8Num1z5"/>
    <w:qFormat/>
    <w:rsid w:val="00D14788"/>
  </w:style>
  <w:style w:type="character" w:customStyle="1" w:styleId="WW8Num1z6">
    <w:name w:val="WW8Num1z6"/>
    <w:qFormat/>
    <w:rsid w:val="00D14788"/>
  </w:style>
  <w:style w:type="character" w:customStyle="1" w:styleId="WW8Num1z7">
    <w:name w:val="WW8Num1z7"/>
    <w:qFormat/>
    <w:rsid w:val="00D14788"/>
  </w:style>
  <w:style w:type="character" w:customStyle="1" w:styleId="WW8Num1z8">
    <w:name w:val="WW8Num1z8"/>
    <w:qFormat/>
    <w:rsid w:val="00D14788"/>
  </w:style>
  <w:style w:type="character" w:customStyle="1" w:styleId="ConsPlusNormal">
    <w:name w:val="ConsPlusNormal Знак"/>
    <w:qFormat/>
    <w:rsid w:val="00D14788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D14788"/>
  </w:style>
  <w:style w:type="character" w:styleId="af8">
    <w:name w:val="Hyperlink"/>
    <w:rsid w:val="00D14788"/>
    <w:rPr>
      <w:color w:val="0000FF"/>
      <w:u w:val="single"/>
    </w:rPr>
  </w:style>
  <w:style w:type="character" w:customStyle="1" w:styleId="130">
    <w:name w:val="Обычный +13 пт Знак"/>
    <w:qFormat/>
    <w:rsid w:val="00D14788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D1478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D14788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D14788"/>
  </w:style>
  <w:style w:type="character" w:customStyle="1" w:styleId="blk">
    <w:name w:val="blk"/>
    <w:qFormat/>
    <w:rsid w:val="00D14788"/>
  </w:style>
  <w:style w:type="character" w:customStyle="1" w:styleId="af9">
    <w:name w:val="Гипертекстовая ссылка"/>
    <w:qFormat/>
    <w:rsid w:val="00D14788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D14788"/>
    <w:rPr>
      <w:vertAlign w:val="superscript"/>
    </w:rPr>
  </w:style>
  <w:style w:type="character" w:customStyle="1" w:styleId="FootnoteCharacters">
    <w:name w:val="Footnote Characters"/>
    <w:qFormat/>
    <w:rsid w:val="00D14788"/>
    <w:rPr>
      <w:vertAlign w:val="superscript"/>
    </w:rPr>
  </w:style>
  <w:style w:type="character" w:customStyle="1" w:styleId="VDzhevelo">
    <w:name w:val="V_Dzhevelo"/>
    <w:qFormat/>
    <w:rsid w:val="00D14788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D14788"/>
    <w:rPr>
      <w:lang w:val="ru-RU" w:bidi="ar-SA"/>
    </w:rPr>
  </w:style>
  <w:style w:type="character" w:customStyle="1" w:styleId="FootnoteAnchor">
    <w:name w:val="Footnote Anchor"/>
    <w:rsid w:val="00D14788"/>
    <w:rPr>
      <w:vertAlign w:val="superscript"/>
    </w:rPr>
  </w:style>
  <w:style w:type="character" w:customStyle="1" w:styleId="EndnoteAnchor">
    <w:name w:val="Endnote Anchor"/>
    <w:rsid w:val="00D14788"/>
    <w:rPr>
      <w:vertAlign w:val="superscript"/>
    </w:rPr>
  </w:style>
  <w:style w:type="paragraph" w:customStyle="1" w:styleId="Heading">
    <w:name w:val="Heading"/>
    <w:basedOn w:val="a"/>
    <w:next w:val="afb"/>
    <w:qFormat/>
    <w:rsid w:val="00D14788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D14788"/>
    <w:pPr>
      <w:jc w:val="both"/>
    </w:pPr>
    <w:rPr>
      <w:sz w:val="28"/>
    </w:rPr>
  </w:style>
  <w:style w:type="paragraph" w:styleId="afc">
    <w:name w:val="List"/>
    <w:basedOn w:val="afb"/>
    <w:rsid w:val="00D14788"/>
  </w:style>
  <w:style w:type="paragraph" w:styleId="afd">
    <w:name w:val="caption"/>
    <w:basedOn w:val="a"/>
    <w:qFormat/>
    <w:rsid w:val="00D1478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14788"/>
    <w:pPr>
      <w:suppressLineNumbers/>
    </w:pPr>
  </w:style>
  <w:style w:type="paragraph" w:styleId="afe">
    <w:name w:val="Body Text Indent"/>
    <w:basedOn w:val="a"/>
    <w:rsid w:val="00D14788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D14788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D14788"/>
    <w:pPr>
      <w:ind w:left="4395"/>
    </w:pPr>
    <w:rPr>
      <w:b/>
      <w:sz w:val="28"/>
    </w:rPr>
  </w:style>
  <w:style w:type="paragraph" w:styleId="25">
    <w:name w:val="Body Text 2"/>
    <w:basedOn w:val="a"/>
    <w:qFormat/>
    <w:rsid w:val="00D14788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D14788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D14788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D1478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D14788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D147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D14788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D147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D14788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D14788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D1478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D14788"/>
    <w:rPr>
      <w:rFonts w:ascii="Arial" w:hAnsi="Arial" w:cs="Arial"/>
    </w:rPr>
  </w:style>
  <w:style w:type="paragraph" w:customStyle="1" w:styleId="ConsPlusCell">
    <w:name w:val="ConsPlusCell"/>
    <w:uiPriority w:val="99"/>
    <w:qFormat/>
    <w:rsid w:val="00D14788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D14788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D14788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  <w:rsid w:val="00D14788"/>
  </w:style>
  <w:style w:type="paragraph" w:styleId="af1">
    <w:name w:val="footnote text"/>
    <w:basedOn w:val="a"/>
    <w:link w:val="af0"/>
    <w:rsid w:val="00D14788"/>
  </w:style>
  <w:style w:type="paragraph" w:styleId="aff2">
    <w:name w:val="Document Map"/>
    <w:basedOn w:val="a"/>
    <w:qFormat/>
    <w:rsid w:val="00D14788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D14788"/>
  </w:style>
  <w:style w:type="numbering" w:customStyle="1" w:styleId="WW8Num1">
    <w:name w:val="WW8Num1"/>
    <w:qFormat/>
    <w:rsid w:val="00D14788"/>
  </w:style>
  <w:style w:type="paragraph" w:styleId="HTML">
    <w:name w:val="HTML Preformatted"/>
    <w:basedOn w:val="a"/>
    <w:link w:val="HTML0"/>
    <w:uiPriority w:val="99"/>
    <w:unhideWhenUsed/>
    <w:rsid w:val="00983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69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6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08F3-7077-49D2-A0C4-941B951B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16</cp:revision>
  <dcterms:created xsi:type="dcterms:W3CDTF">2022-05-26T08:37:00Z</dcterms:created>
  <dcterms:modified xsi:type="dcterms:W3CDTF">2022-07-20T05:53:00Z</dcterms:modified>
  <dc:language>en-US</dc:language>
</cp:coreProperties>
</file>