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29" w:rsidRPr="0066655E" w:rsidRDefault="009E1529" w:rsidP="009E1529">
      <w:pPr>
        <w:jc w:val="center"/>
        <w:rPr>
          <w:b/>
          <w:bCs/>
        </w:rPr>
      </w:pP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 xml:space="preserve">АДМИНИСТРАЦИЯ КУЗЬМИЧЕВСКОГО </w:t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ГОРОДИЩЕНСКОГО МУНИЦИПАЛЬНОГО РАЙОНА</w:t>
      </w:r>
    </w:p>
    <w:p w:rsidR="009E1529" w:rsidRPr="0019795A" w:rsidRDefault="009E1529" w:rsidP="009E15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E1529" w:rsidRPr="0019795A" w:rsidTr="002C5607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1529" w:rsidRPr="0019795A" w:rsidRDefault="009E1529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95A">
              <w:rPr>
                <w:rFonts w:ascii="Times New Roman" w:hAnsi="Times New Roman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9E1529" w:rsidRPr="00840092" w:rsidRDefault="009E1529" w:rsidP="009E1529">
      <w:pPr>
        <w:spacing w:line="240" w:lineRule="auto"/>
        <w:rPr>
          <w:b/>
        </w:rPr>
      </w:pPr>
    </w:p>
    <w:p w:rsidR="009E1529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E1529" w:rsidRPr="009E1529" w:rsidRDefault="009E1529" w:rsidP="009E1529">
      <w:pPr>
        <w:spacing w:after="0"/>
        <w:jc w:val="both"/>
        <w:rPr>
          <w:rFonts w:ascii="Times New Roman" w:hAnsi="Times New Roman"/>
          <w:color w:val="FF0000"/>
        </w:rPr>
      </w:pPr>
      <w:r w:rsidRPr="009E1529">
        <w:rPr>
          <w:rFonts w:ascii="Times New Roman" w:hAnsi="Times New Roman"/>
          <w:b/>
          <w:sz w:val="24"/>
          <w:szCs w:val="24"/>
        </w:rPr>
        <w:t>от «11» февраля 202</w:t>
      </w:r>
      <w:r w:rsidR="00A21037">
        <w:rPr>
          <w:rFonts w:ascii="Times New Roman" w:hAnsi="Times New Roman"/>
          <w:b/>
          <w:sz w:val="24"/>
          <w:szCs w:val="24"/>
        </w:rPr>
        <w:t>6</w:t>
      </w:r>
      <w:r w:rsidRPr="009E1529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</w:t>
      </w:r>
      <w:r w:rsidRPr="009E1529">
        <w:rPr>
          <w:rFonts w:ascii="Times New Roman" w:hAnsi="Times New Roman"/>
          <w:b/>
          <w:sz w:val="24"/>
          <w:szCs w:val="24"/>
        </w:rPr>
        <w:tab/>
      </w:r>
      <w:r w:rsidRPr="009E1529">
        <w:rPr>
          <w:rFonts w:ascii="Times New Roman" w:hAnsi="Times New Roman"/>
          <w:b/>
          <w:sz w:val="24"/>
          <w:szCs w:val="24"/>
        </w:rPr>
        <w:tab/>
      </w:r>
      <w:r w:rsidRPr="009E1529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Pr="009E1529">
        <w:rPr>
          <w:rFonts w:ascii="Times New Roman" w:hAnsi="Times New Roman"/>
          <w:b/>
          <w:sz w:val="24"/>
          <w:szCs w:val="24"/>
        </w:rPr>
        <w:tab/>
        <w:t xml:space="preserve"> № </w:t>
      </w:r>
      <w:r w:rsidR="00A21037">
        <w:rPr>
          <w:rFonts w:ascii="Times New Roman" w:hAnsi="Times New Roman"/>
          <w:b/>
          <w:sz w:val="24"/>
          <w:szCs w:val="24"/>
        </w:rPr>
        <w:t>9</w:t>
      </w:r>
    </w:p>
    <w:p w:rsidR="009E1529" w:rsidRPr="009E1529" w:rsidRDefault="009E1529" w:rsidP="009E152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E1529" w:rsidRPr="009E1529" w:rsidRDefault="009E1529" w:rsidP="009E152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муниципальную программу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«Энергосбережение и повышение энергетической эффективности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Кузьмичевского сельского поселения Городищенского муниципального района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Волгоградской области на 2021-2026 годы», </w:t>
      </w:r>
      <w:proofErr w:type="gramStart"/>
      <w:r w:rsidRPr="009E1529">
        <w:rPr>
          <w:rFonts w:ascii="Times New Roman" w:hAnsi="Times New Roman"/>
          <w:color w:val="000000"/>
          <w:sz w:val="24"/>
          <w:szCs w:val="24"/>
        </w:rPr>
        <w:t>утвержденную</w:t>
      </w:r>
      <w:proofErr w:type="gramEnd"/>
      <w:r w:rsidRPr="009E1529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 Кузьмичевского сельского поселения Городищенского муниципального района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Волгоградской области от 25.02.2021 г. № 8</w:t>
      </w:r>
    </w:p>
    <w:p w:rsidR="009E1529" w:rsidRPr="009E1529" w:rsidRDefault="009E1529" w:rsidP="009E15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E1529">
        <w:rPr>
          <w:rFonts w:ascii="Times New Roman" w:hAnsi="Times New Roman"/>
          <w:color w:val="000000"/>
          <w:sz w:val="24"/>
          <w:szCs w:val="24"/>
        </w:rPr>
        <w:t xml:space="preserve">В целях выполнения условий </w:t>
      </w:r>
      <w:hyperlink r:id="rId5" w:history="1">
        <w:r w:rsidRPr="009E1529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Федерального закона</w:t>
        </w:r>
      </w:hyperlink>
      <w:r w:rsidRPr="009E15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E1529">
        <w:rPr>
          <w:rFonts w:ascii="Times New Roman" w:hAnsi="Times New Roman"/>
          <w:color w:val="000000"/>
          <w:sz w:val="24"/>
          <w:szCs w:val="24"/>
        </w:rPr>
        <w:t xml:space="preserve">от 23.11.2009 года № 261 «Об энергосбережении и о повышении энергетической эффективности и о внесении изменений в отдельные законодательные акты Российской Федерации» на территории Кузьмичевского сельского поселения, руководствуясь </w:t>
      </w:r>
      <w:r w:rsidRPr="009E1529">
        <w:rPr>
          <w:rFonts w:ascii="Times New Roman" w:hAnsi="Times New Roman"/>
          <w:color w:val="000000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9E1529">
        <w:rPr>
          <w:rFonts w:ascii="Times New Roman" w:hAnsi="Times New Roman"/>
          <w:color w:val="000000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а также Уставом Кузьмичёвского сельского поселения Городищенского муниципального района Волгоградской</w:t>
      </w:r>
      <w:proofErr w:type="gramEnd"/>
      <w:r w:rsidRPr="009E1529">
        <w:rPr>
          <w:rFonts w:ascii="Times New Roman" w:hAnsi="Times New Roman"/>
          <w:color w:val="000000"/>
          <w:sz w:val="24"/>
          <w:szCs w:val="24"/>
        </w:rPr>
        <w:t xml:space="preserve"> области, администрация Кузьмичёвского сельского поселения Городищенского муниципального района Волгоградской области</w:t>
      </w:r>
    </w:p>
    <w:p w:rsidR="009E1529" w:rsidRPr="009E1529" w:rsidRDefault="009E1529" w:rsidP="009E152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            ПОСТАНОВЛЯЕТ:</w:t>
      </w:r>
    </w:p>
    <w:p w:rsidR="009E1529" w:rsidRPr="009E1529" w:rsidRDefault="009E1529" w:rsidP="009E152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b w:val="0"/>
          <w:color w:val="000000"/>
          <w:sz w:val="24"/>
          <w:szCs w:val="24"/>
        </w:rPr>
        <w:t>1. Внести изменения в муниципальную программу «Энергосбережение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 на 2021-20</w:t>
      </w:r>
      <w:r w:rsidR="00A21037">
        <w:rPr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Pr="009E152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годы», утвержденную постановлением администрации Кузьмичевского сельского поселения Городищенского муниципального района Волгоградской области от 25.02.2021 г. № 8, изложив ее в новой редакции, согласно приложению к настоящему постановлению. </w:t>
      </w:r>
    </w:p>
    <w:p w:rsidR="009E1529" w:rsidRPr="009E1529" w:rsidRDefault="009E1529" w:rsidP="009E1529">
      <w:pPr>
        <w:tabs>
          <w:tab w:val="left" w:pos="1080"/>
        </w:tabs>
        <w:spacing w:after="0" w:line="240" w:lineRule="auto"/>
        <w:jc w:val="both"/>
        <w:outlineLvl w:val="0"/>
        <w:rPr>
          <w:color w:val="000000"/>
        </w:rPr>
      </w:pPr>
    </w:p>
    <w:p w:rsidR="009E1529" w:rsidRPr="009E1529" w:rsidRDefault="009E1529" w:rsidP="009E1529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 момента подписания и подлежит официальному обнародованию.</w:t>
      </w:r>
    </w:p>
    <w:p w:rsidR="009E1529" w:rsidRPr="009E1529" w:rsidRDefault="009E1529" w:rsidP="009E1529">
      <w:pPr>
        <w:spacing w:after="0" w:line="240" w:lineRule="auto"/>
        <w:ind w:left="720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9E1529" w:rsidRDefault="009E1529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9E1529">
        <w:rPr>
          <w:rFonts w:ascii="Times New Roman" w:hAnsi="Times New Roman"/>
          <w:color w:val="000000"/>
          <w:sz w:val="24"/>
          <w:szCs w:val="24"/>
        </w:rPr>
        <w:tab/>
      </w:r>
      <w:r w:rsidRPr="009E1529">
        <w:rPr>
          <w:rFonts w:ascii="Times New Roman" w:hAnsi="Times New Roman"/>
          <w:color w:val="000000"/>
          <w:sz w:val="24"/>
          <w:szCs w:val="24"/>
        </w:rPr>
        <w:tab/>
      </w:r>
      <w:r w:rsidRPr="009E1529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П.С. Борисенко</w:t>
      </w:r>
    </w:p>
    <w:p w:rsidR="00A167C3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7C3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7C3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7C3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7C3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67C3" w:rsidRPr="009E1529" w:rsidRDefault="00A167C3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br w:type="page"/>
      </w:r>
      <w:r w:rsidRPr="009E1529">
        <w:rPr>
          <w:rFonts w:ascii="Times New Roman" w:hAnsi="Times New Roman"/>
          <w:sz w:val="24"/>
          <w:szCs w:val="24"/>
        </w:rPr>
        <w:lastRenderedPageBreak/>
        <w:t>Приложение к постановлению администрации Кузьмичевского поселения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 xml:space="preserve">Волгоградской области 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от «11» февраля 202</w:t>
      </w:r>
      <w:r w:rsidR="00A21037">
        <w:rPr>
          <w:rFonts w:ascii="Times New Roman" w:hAnsi="Times New Roman"/>
          <w:sz w:val="24"/>
          <w:szCs w:val="24"/>
        </w:rPr>
        <w:t>6 г. № 9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УТВЕРЖДЕНА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9E1529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от «25» февраля 2021 г. № </w:t>
      </w:r>
      <w:r w:rsidRPr="009E1529">
        <w:rPr>
          <w:rFonts w:ascii="Times New Roman" w:hAnsi="Times New Roman"/>
          <w:sz w:val="24"/>
          <w:szCs w:val="24"/>
        </w:rPr>
        <w:t>8</w:t>
      </w:r>
      <w:r w:rsidRPr="00BD3D95">
        <w:rPr>
          <w:rFonts w:ascii="Times New Roman" w:hAnsi="Times New Roman"/>
          <w:sz w:val="24"/>
          <w:szCs w:val="24"/>
        </w:rPr>
        <w:t xml:space="preserve">  </w:t>
      </w:r>
    </w:p>
    <w:p w:rsidR="009E1529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9E1529" w:rsidRPr="00BD3D95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1529" w:rsidRPr="00A0035C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35C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9E1529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35C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НА 2021-2030</w:t>
      </w:r>
      <w:r w:rsidRPr="00A0035C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9E1529" w:rsidRPr="00420AC8" w:rsidRDefault="009E1529" w:rsidP="009E1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AC8">
        <w:rPr>
          <w:rFonts w:ascii="Times New Roman" w:hAnsi="Times New Roman"/>
          <w:sz w:val="24"/>
          <w:szCs w:val="24"/>
        </w:rPr>
        <w:t>(</w:t>
      </w:r>
      <w:r w:rsidRPr="009E1529">
        <w:rPr>
          <w:rFonts w:ascii="Times New Roman" w:hAnsi="Times New Roman"/>
          <w:sz w:val="24"/>
          <w:szCs w:val="24"/>
        </w:rPr>
        <w:t>В редакции постановления от 25.02.2022г. № 19, от 10.02.2023г. №18</w:t>
      </w:r>
      <w:r>
        <w:rPr>
          <w:rFonts w:ascii="Times New Roman" w:hAnsi="Times New Roman"/>
          <w:sz w:val="24"/>
          <w:szCs w:val="24"/>
        </w:rPr>
        <w:t>, от 09.02.2024 №17</w:t>
      </w:r>
      <w:r w:rsidR="00A21037">
        <w:rPr>
          <w:rFonts w:ascii="Times New Roman" w:hAnsi="Times New Roman"/>
          <w:sz w:val="24"/>
          <w:szCs w:val="24"/>
        </w:rPr>
        <w:t>,от 11.02.2025 №16</w:t>
      </w:r>
      <w:r w:rsidRPr="00420AC8">
        <w:rPr>
          <w:rFonts w:ascii="Times New Roman" w:hAnsi="Times New Roman"/>
          <w:sz w:val="24"/>
          <w:szCs w:val="24"/>
        </w:rPr>
        <w:t>)</w:t>
      </w:r>
    </w:p>
    <w:p w:rsidR="009E1529" w:rsidRPr="00175780" w:rsidRDefault="009E1529" w:rsidP="009E1529">
      <w:pPr>
        <w:pStyle w:val="1"/>
        <w:rPr>
          <w:rFonts w:ascii="Times New Roman" w:hAnsi="Times New Roman"/>
          <w:b w:val="0"/>
          <w:color w:val="000000"/>
        </w:rPr>
      </w:pPr>
      <w:bookmarkStart w:id="0" w:name="sub_10"/>
      <w:r w:rsidRPr="00175780">
        <w:rPr>
          <w:rFonts w:ascii="Times New Roman" w:hAnsi="Times New Roman"/>
          <w:b w:val="0"/>
          <w:color w:val="000000"/>
        </w:rPr>
        <w:t>ПАСПОРТ ПРОГРАММЫ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9"/>
        <w:gridCol w:w="8207"/>
      </w:tblGrid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Наименование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8660D4">
              <w:rPr>
                <w:rFonts w:ascii="Times New Roman" w:hAnsi="Times New Roman"/>
                <w:color w:val="000000"/>
              </w:rPr>
              <w:t>униципальн</w:t>
            </w:r>
            <w:r>
              <w:rPr>
                <w:rFonts w:ascii="Times New Roman" w:hAnsi="Times New Roman"/>
                <w:color w:val="000000"/>
              </w:rPr>
              <w:t>ая</w:t>
            </w:r>
            <w:r w:rsidRPr="008660D4">
              <w:rPr>
                <w:rFonts w:ascii="Times New Roman" w:hAnsi="Times New Roman"/>
                <w:color w:val="000000"/>
              </w:rPr>
              <w:t xml:space="preserve"> </w:t>
            </w:r>
            <w:hyperlink w:anchor="sub_1000" w:history="1">
              <w:r w:rsidRPr="008660D4">
                <w:rPr>
                  <w:rStyle w:val="a3"/>
                  <w:rFonts w:ascii="Times New Roman" w:hAnsi="Times New Roman"/>
                  <w:b w:val="0"/>
                  <w:color w:val="000000"/>
                </w:rPr>
                <w:t>программ</w:t>
              </w:r>
            </w:hyperlink>
            <w:r w:rsidRPr="00DA7FE9">
              <w:rPr>
                <w:rFonts w:ascii="Times New Roman" w:hAnsi="Times New Roman"/>
                <w:color w:val="000000"/>
              </w:rPr>
              <w:t>а</w:t>
            </w:r>
            <w:r w:rsidRPr="008660D4">
              <w:rPr>
                <w:rFonts w:ascii="Times New Roman" w:hAnsi="Times New Roman"/>
                <w:color w:val="000000"/>
              </w:rPr>
              <w:t xml:space="preserve"> «Энергосбережение и повышение энергетической эффективности Кузьмичевского сельского</w:t>
            </w:r>
            <w:r w:rsidRPr="00A01E37">
              <w:rPr>
                <w:rFonts w:ascii="Times New Roman" w:hAnsi="Times New Roman"/>
                <w:color w:val="000000"/>
              </w:rPr>
              <w:t xml:space="preserve"> поселения </w:t>
            </w:r>
            <w:r w:rsidRPr="00A0035C">
              <w:rPr>
                <w:rFonts w:ascii="Times New Roman" w:hAnsi="Times New Roman"/>
              </w:rPr>
              <w:t>Городищенского муниципального района Волгоградской области</w:t>
            </w:r>
            <w:r>
              <w:rPr>
                <w:rFonts w:ascii="Times New Roman" w:hAnsi="Times New Roman"/>
                <w:color w:val="000000"/>
              </w:rPr>
              <w:t xml:space="preserve"> на 2021-2030</w:t>
            </w:r>
            <w:r w:rsidRPr="00A01E37">
              <w:rPr>
                <w:rFonts w:ascii="Times New Roman" w:hAnsi="Times New Roman"/>
                <w:color w:val="000000"/>
              </w:rPr>
              <w:t> годы»</w:t>
            </w:r>
            <w:r w:rsidRPr="00A0035C">
              <w:rPr>
                <w:rFonts w:ascii="Times New Roman" w:hAnsi="Times New Roman"/>
                <w:color w:val="000000"/>
              </w:rPr>
              <w:t xml:space="preserve"> (далее - Программа)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Заказчик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Разработчик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Администрация Кузьмичевского сельского поселения, 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МУП </w:t>
            </w:r>
            <w:r>
              <w:rPr>
                <w:rFonts w:ascii="Times New Roman" w:hAnsi="Times New Roman"/>
                <w:color w:val="000000"/>
              </w:rPr>
              <w:t>«ЖКХ Городищенского района</w:t>
            </w:r>
            <w:r w:rsidRPr="00A0035C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Основание для разработки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175780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175780">
              <w:rPr>
                <w:rFonts w:ascii="Times New Roman" w:hAnsi="Times New Roman"/>
                <w:color w:val="000000"/>
              </w:rPr>
              <w:t xml:space="preserve">1. </w:t>
            </w:r>
            <w:hyperlink r:id="rId6" w:history="1">
              <w:r w:rsidRPr="00175780">
                <w:rPr>
                  <w:rStyle w:val="a3"/>
                  <w:rFonts w:ascii="Times New Roman" w:hAnsi="Times New Roman"/>
                  <w:b w:val="0"/>
                  <w:color w:val="000000"/>
                </w:rPr>
                <w:t>Федеральный закон</w:t>
              </w:r>
            </w:hyperlink>
            <w:r w:rsidRPr="0017578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780">
              <w:rPr>
                <w:rFonts w:ascii="Times New Roman" w:hAnsi="Times New Roman"/>
                <w:color w:val="000000"/>
              </w:rPr>
              <w:t>от 23.11.2009 г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75780">
              <w:rPr>
                <w:rFonts w:ascii="Times New Roman" w:hAnsi="Times New Roman"/>
                <w:color w:val="000000"/>
              </w:rPr>
              <w:t xml:space="preserve"> № 261</w:t>
            </w:r>
            <w:r>
              <w:rPr>
                <w:rFonts w:ascii="Times New Roman" w:hAnsi="Times New Roman"/>
                <w:color w:val="000000"/>
              </w:rPr>
              <w:t xml:space="preserve"> (ред. от 26.07.2019г.)</w:t>
            </w:r>
            <w:r w:rsidRPr="00175780">
              <w:rPr>
                <w:rFonts w:ascii="Times New Roman" w:hAnsi="Times New Roman"/>
                <w:color w:val="000000"/>
              </w:rPr>
      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9E1529" w:rsidRPr="00175780" w:rsidRDefault="009E1529" w:rsidP="002C5607">
            <w:pPr>
              <w:tabs>
                <w:tab w:val="num" w:pos="0"/>
              </w:tabs>
              <w:spacing w:after="0" w:line="240" w:lineRule="auto"/>
            </w:pPr>
            <w:r w:rsidRPr="006247E3">
              <w:rPr>
                <w:rFonts w:ascii="Times New Roman" w:hAnsi="Times New Roman"/>
                <w:sz w:val="24"/>
                <w:szCs w:val="24"/>
              </w:rPr>
              <w:t>2. Постановление администрации Кузьмичевского сельского поселения от 01.11.2014 г. № 60 «</w:t>
            </w:r>
            <w:r w:rsidRPr="006247E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Об утверждении порядка принятия решений о разработке муниципальных программ</w:t>
            </w:r>
            <w:r w:rsidRPr="006247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529" w:rsidRPr="00A0035C" w:rsidTr="002C5607">
        <w:trPr>
          <w:trHeight w:val="611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lastRenderedPageBreak/>
              <w:t>Цел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A0035C">
              <w:rPr>
                <w:rFonts w:ascii="Times New Roman" w:hAnsi="Times New Roman"/>
                <w:color w:val="000000"/>
              </w:rPr>
              <w:t xml:space="preserve">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4F0632">
              <w:rPr>
                <w:rFonts w:ascii="Times New Roman" w:hAnsi="Times New Roman"/>
                <w:color w:val="000000"/>
                <w:u w:val="single"/>
              </w:rPr>
              <w:t>Цел</w:t>
            </w:r>
            <w:r>
              <w:rPr>
                <w:rFonts w:ascii="Times New Roman" w:hAnsi="Times New Roman"/>
                <w:color w:val="000000"/>
                <w:u w:val="single"/>
              </w:rPr>
              <w:t>и</w:t>
            </w:r>
            <w:r w:rsidRPr="004F0632">
              <w:rPr>
                <w:rFonts w:ascii="Times New Roman" w:hAnsi="Times New Roman"/>
                <w:color w:val="000000"/>
                <w:u w:val="single"/>
              </w:rPr>
              <w:t xml:space="preserve"> Программы</w:t>
            </w:r>
            <w:r w:rsidRPr="00A0035C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9E1529" w:rsidRDefault="009E1529" w:rsidP="002C5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92">
              <w:rPr>
                <w:rFonts w:ascii="Times New Roman" w:hAnsi="Times New Roman"/>
                <w:sz w:val="24"/>
                <w:szCs w:val="24"/>
              </w:rPr>
              <w:t xml:space="preserve">1. Обеспечение потребностей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Кузьмичевского сельского поселения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 xml:space="preserve"> в целесообразно минимальном потреблении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энергетических ресурсов (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>ЭР), за счет энергосбережения и повышения энергетическ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 xml:space="preserve">ой эффективности использования 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>ЭР;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2. Повышение эффективности использования энергетических ресурсов;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3. Повышение эффективности использования энергетических ресурсов в системах коммунальной инфраструктуры;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4. Сокращение потерь энергетических ресурсов при их передаче, в том числе в системах коммунальной инфраструктуры;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5. Повышение уровня оснащенности приборами учета используемых энергетических ресурсов;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 xml:space="preserve">6. Повышение надежности энергоснабжения потребителей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Кузьмичевского сельского поселения</w:t>
            </w:r>
          </w:p>
          <w:p w:rsidR="009E1529" w:rsidRPr="004E7A26" w:rsidRDefault="009E1529" w:rsidP="002C5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92">
              <w:rPr>
                <w:rFonts w:ascii="Times New Roman" w:hAnsi="Times New Roman"/>
                <w:sz w:val="24"/>
                <w:szCs w:val="24"/>
              </w:rPr>
              <w:t>7. Снижение расходов бюджета на обеспечение энергетическими ресурсами муниципальных учреждений, органов местного самоуправления;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8. Увеличение объема внебюджетных средств, используемых на финансирование мероприятий по энергосбережению и повышению энергетической эффективности.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A0035C">
              <w:rPr>
                <w:rFonts w:ascii="Times New Roman" w:hAnsi="Times New Roman"/>
                <w:color w:val="000000"/>
              </w:rPr>
              <w:t>адачи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4F0632">
              <w:rPr>
                <w:rFonts w:ascii="Times New Roman" w:hAnsi="Times New Roman"/>
                <w:color w:val="000000"/>
                <w:u w:val="single"/>
              </w:rPr>
              <w:t>Задачи Программы</w:t>
            </w:r>
            <w:r w:rsidRPr="00A0035C">
              <w:rPr>
                <w:rFonts w:ascii="Times New Roman" w:hAnsi="Times New Roman"/>
                <w:color w:val="000000"/>
              </w:rPr>
              <w:t>: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</w:t>
            </w:r>
            <w:r w:rsidRPr="00A0035C">
              <w:rPr>
                <w:rFonts w:ascii="Times New Roman" w:hAnsi="Times New Roman"/>
                <w:color w:val="000000"/>
              </w:rPr>
              <w:t xml:space="preserve">недрение </w:t>
            </w:r>
            <w:proofErr w:type="spellStart"/>
            <w:r w:rsidRPr="00A0035C">
              <w:rPr>
                <w:rFonts w:ascii="Times New Roman" w:hAnsi="Times New Roman"/>
                <w:color w:val="000000"/>
              </w:rPr>
              <w:t>энерго</w:t>
            </w:r>
            <w:proofErr w:type="spellEnd"/>
            <w:r w:rsidRPr="00A0035C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и ресурсосберегающих технологий;</w:t>
            </w:r>
          </w:p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B21E92">
              <w:rPr>
                <w:rFonts w:ascii="Times New Roman" w:hAnsi="Times New Roman"/>
              </w:rPr>
              <w:t xml:space="preserve">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на территории </w:t>
            </w:r>
            <w:r>
              <w:rPr>
                <w:rFonts w:ascii="Times New Roman" w:hAnsi="Times New Roman"/>
              </w:rPr>
              <w:t>Кузьмичевского сельского поселения.</w:t>
            </w:r>
            <w:proofErr w:type="gramStart"/>
            <w:r>
              <w:rPr>
                <w:rFonts w:ascii="Times New Roman" w:hAnsi="Times New Roman"/>
              </w:rPr>
              <w:br/>
              <w:t>-</w:t>
            </w:r>
            <w:proofErr w:type="gramEnd"/>
            <w:r w:rsidRPr="00B21E92">
              <w:rPr>
                <w:rFonts w:ascii="Times New Roman" w:hAnsi="Times New Roman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 о</w:t>
            </w:r>
            <w:r>
              <w:rPr>
                <w:rFonts w:ascii="Times New Roman" w:hAnsi="Times New Roman"/>
              </w:rPr>
              <w:t>бъектов коммунального комплекса.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>Проведение, энергетических обследований, ведени</w:t>
            </w:r>
            <w:r>
              <w:rPr>
                <w:rFonts w:ascii="Times New Roman" w:hAnsi="Times New Roman"/>
              </w:rPr>
              <w:t>е энергетических паспортов.</w:t>
            </w:r>
            <w:r w:rsidRPr="003704E0">
              <w:rPr>
                <w:rFonts w:ascii="Times New Roman" w:hAnsi="Times New Roman"/>
              </w:rPr>
              <w:t> </w:t>
            </w:r>
            <w:proofErr w:type="gramStart"/>
            <w:r>
              <w:rPr>
                <w:rFonts w:ascii="Times New Roman" w:hAnsi="Times New Roman"/>
              </w:rPr>
              <w:br/>
              <w:t>-</w:t>
            </w:r>
            <w:proofErr w:type="gramEnd"/>
            <w:r w:rsidRPr="00B21E92">
              <w:rPr>
                <w:rFonts w:ascii="Times New Roman" w:hAnsi="Times New Roman"/>
              </w:rPr>
              <w:t>Обеспечение учета всего объема потребляемых энергетических ре</w:t>
            </w:r>
            <w:r>
              <w:rPr>
                <w:rFonts w:ascii="Times New Roman" w:hAnsi="Times New Roman"/>
              </w:rPr>
              <w:t>сурсов с помощью приборов учета.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 xml:space="preserve"> Информационное обеспечение, обучение и пропаганда в области энергосбережения на территории </w:t>
            </w:r>
            <w:r>
              <w:rPr>
                <w:rFonts w:ascii="Times New Roman" w:hAnsi="Times New Roman"/>
              </w:rPr>
              <w:t>Кузьмичевского сельского поселения.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 xml:space="preserve"> Нормирование и установление обоснованных лимитов потребления энергетических ресурсов.</w:t>
            </w:r>
          </w:p>
        </w:tc>
      </w:tr>
      <w:tr w:rsidR="009E1529" w:rsidRPr="00A0035C" w:rsidTr="002C5607">
        <w:trPr>
          <w:trHeight w:val="832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Сроки </w:t>
            </w:r>
            <w:r>
              <w:rPr>
                <w:rFonts w:ascii="Times New Roman" w:hAnsi="Times New Roman"/>
                <w:color w:val="000000"/>
              </w:rPr>
              <w:t xml:space="preserve">и этапы </w:t>
            </w:r>
            <w:r w:rsidRPr="00A0035C">
              <w:rPr>
                <w:rFonts w:ascii="Times New Roman" w:hAnsi="Times New Roman"/>
                <w:color w:val="000000"/>
              </w:rPr>
              <w:t>реализации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2021-2030</w:t>
            </w:r>
            <w:r w:rsidRPr="00DF312C">
              <w:rPr>
                <w:rFonts w:ascii="Times New Roman" w:hAnsi="Times New Roman"/>
                <w:color w:val="000000"/>
              </w:rPr>
              <w:t> годы</w:t>
            </w:r>
          </w:p>
        </w:tc>
      </w:tr>
      <w:tr w:rsidR="009E1529" w:rsidRPr="00A0035C" w:rsidTr="002C5607">
        <w:trPr>
          <w:trHeight w:val="832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Объемы и источники финансирования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587754">
              <w:rPr>
                <w:rFonts w:ascii="Times New Roman" w:hAnsi="Times New Roman"/>
                <w:color w:val="000000"/>
              </w:rPr>
              <w:t>Общ</w:t>
            </w:r>
            <w:r>
              <w:rPr>
                <w:rFonts w:ascii="Times New Roman" w:hAnsi="Times New Roman"/>
                <w:color w:val="000000"/>
              </w:rPr>
              <w:t xml:space="preserve">ий объем финансирования – </w:t>
            </w:r>
            <w:r w:rsidRPr="00257722">
              <w:rPr>
                <w:rFonts w:ascii="Times New Roman" w:hAnsi="Times New Roman"/>
                <w:color w:val="000000"/>
              </w:rPr>
              <w:t xml:space="preserve">1132,1 тыс. руб. </w:t>
            </w:r>
          </w:p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257722">
              <w:rPr>
                <w:rFonts w:ascii="Times New Roman" w:hAnsi="Times New Roman"/>
                <w:color w:val="000000"/>
              </w:rPr>
              <w:t>Источники финансирования:</w:t>
            </w:r>
          </w:p>
          <w:p w:rsidR="009E1529" w:rsidRPr="00587754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  <w:highlight w:val="green"/>
              </w:rPr>
            </w:pPr>
            <w:r w:rsidRPr="00257722">
              <w:rPr>
                <w:rFonts w:ascii="Times New Roman" w:hAnsi="Times New Roman"/>
                <w:color w:val="000000"/>
              </w:rPr>
              <w:t>бюджетные средства – 1132,1 тыс. руб.</w:t>
            </w:r>
            <w:r w:rsidRPr="0058775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E1529" w:rsidRPr="00A0035C" w:rsidTr="002C5607">
        <w:trPr>
          <w:trHeight w:val="1386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Исполнители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а</w:t>
            </w:r>
            <w:r w:rsidRPr="00A0035C">
              <w:rPr>
                <w:rFonts w:ascii="Times New Roman" w:hAnsi="Times New Roman"/>
                <w:color w:val="000000"/>
              </w:rPr>
              <w:t>дминистрация Кузьмичевского сельского поселения Город</w:t>
            </w:r>
            <w:r>
              <w:rPr>
                <w:rFonts w:ascii="Times New Roman" w:hAnsi="Times New Roman"/>
                <w:color w:val="000000"/>
              </w:rPr>
              <w:t>ищенского муниципального района;</w:t>
            </w:r>
          </w:p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бюджетные учреждения;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A0035C">
              <w:rPr>
                <w:rFonts w:ascii="Times New Roman" w:hAnsi="Times New Roman"/>
                <w:color w:val="000000"/>
              </w:rPr>
              <w:t>рганизации, определяемые на конкурсной основе в порядке, установленном законодательством РФ и Волгоградской области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E1529" w:rsidRPr="00A0035C" w:rsidTr="002C5607">
        <w:trPr>
          <w:trHeight w:val="12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экономия электро</w:t>
            </w:r>
            <w:r w:rsidRPr="00A0035C">
              <w:rPr>
                <w:rFonts w:ascii="Times New Roman" w:hAnsi="Times New Roman"/>
                <w:color w:val="000000"/>
              </w:rPr>
              <w:t>энергии, в натуральном и стоимостном выражении бюджетными учреждениями, органи</w:t>
            </w:r>
            <w:r>
              <w:rPr>
                <w:rFonts w:ascii="Times New Roman" w:hAnsi="Times New Roman"/>
                <w:color w:val="000000"/>
              </w:rPr>
              <w:t>зациями и прочими потребителями;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снижение аварийности и потерь в </w:t>
            </w:r>
            <w:r w:rsidRPr="00A0035C">
              <w:rPr>
                <w:rFonts w:ascii="Times New Roman" w:hAnsi="Times New Roman"/>
                <w:color w:val="000000"/>
              </w:rPr>
              <w:t>элек</w:t>
            </w:r>
            <w:r>
              <w:rPr>
                <w:rFonts w:ascii="Times New Roman" w:hAnsi="Times New Roman"/>
                <w:color w:val="000000"/>
              </w:rPr>
              <w:t>трических сетях;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A0035C">
              <w:rPr>
                <w:rFonts w:ascii="Times New Roman" w:hAnsi="Times New Roman"/>
                <w:color w:val="000000"/>
              </w:rPr>
              <w:t>безопас</w:t>
            </w:r>
            <w:r>
              <w:rPr>
                <w:rFonts w:ascii="Times New Roman" w:hAnsi="Times New Roman"/>
                <w:color w:val="000000"/>
              </w:rPr>
              <w:t>ности и комфортности проживания;</w:t>
            </w:r>
          </w:p>
          <w:p w:rsidR="009E1529" w:rsidRPr="00E37936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9E1529" w:rsidRPr="00A0035C" w:rsidTr="002C5607">
        <w:trPr>
          <w:trHeight w:val="1663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45B87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B21E92">
              <w:rPr>
                <w:rFonts w:ascii="Times New Roman" w:hAnsi="Times New Roman"/>
                <w:bCs/>
              </w:rPr>
              <w:t>Целевые индикаторы и показатели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D700F6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D700F6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установленных светильников ДРЛ</w:t>
            </w:r>
            <w:r w:rsidRPr="00D700F6">
              <w:rPr>
                <w:rFonts w:ascii="Times New Roman" w:hAnsi="Times New Roman"/>
              </w:rPr>
              <w:t xml:space="preserve"> в системе наружного освещения; </w:t>
            </w:r>
            <w:r>
              <w:rPr>
                <w:rFonts w:ascii="Times New Roman" w:hAnsi="Times New Roman"/>
              </w:rPr>
              <w:t xml:space="preserve"> Доля светильников ДРЛ</w:t>
            </w:r>
            <w:r w:rsidRPr="00D700F6">
              <w:rPr>
                <w:rFonts w:ascii="Times New Roman" w:hAnsi="Times New Roman"/>
              </w:rPr>
              <w:t xml:space="preserve"> в системе</w:t>
            </w:r>
            <w:r>
              <w:rPr>
                <w:rFonts w:ascii="Times New Roman" w:hAnsi="Times New Roman"/>
              </w:rPr>
              <w:t xml:space="preserve"> </w:t>
            </w:r>
            <w:r w:rsidRPr="00D700F6">
              <w:rPr>
                <w:rFonts w:ascii="Times New Roman" w:hAnsi="Times New Roman"/>
              </w:rPr>
              <w:t>наружного освещения в общем количестве светильников;  Объем потребления электроэнергии системой наружного освещения;  Доля органов местного самоуправления, муниципальных учреждений, прошедших энергетические обследования;</w:t>
            </w:r>
          </w:p>
        </w:tc>
      </w:tr>
      <w:tr w:rsidR="009E1529" w:rsidRPr="00A0035C" w:rsidTr="002C5607">
        <w:trPr>
          <w:trHeight w:val="5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DA7FE9" w:rsidRDefault="009E1529" w:rsidP="002C5607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подпрограмма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DA7FE9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 w:rsidRPr="00DA7FE9">
              <w:rPr>
                <w:rFonts w:ascii="Times New Roman" w:hAnsi="Times New Roman"/>
              </w:rPr>
              <w:t>Энергосбережение и повышение энергетической эффективности в системах наружного освещения;</w:t>
            </w:r>
          </w:p>
        </w:tc>
      </w:tr>
      <w:tr w:rsidR="009E1529" w:rsidRPr="00A0035C" w:rsidTr="002C5607">
        <w:trPr>
          <w:trHeight w:val="1121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DA7FE9" w:rsidRDefault="009E1529" w:rsidP="002C5607">
            <w:pPr>
              <w:pStyle w:val="a5"/>
              <w:rPr>
                <w:rFonts w:ascii="Times New Roman" w:hAnsi="Times New Roman"/>
                <w:bCs/>
              </w:rPr>
            </w:pPr>
            <w:r w:rsidRPr="00DA7FE9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2021г. – 32,5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5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20 ламп</w:t>
            </w:r>
            <w:r w:rsidRPr="00EB6A9D">
              <w:rPr>
                <w:rFonts w:ascii="Times New Roman" w:hAnsi="Times New Roman"/>
              </w:rPr>
              <w:t>.</w:t>
            </w:r>
          </w:p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80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в том числе 31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23 ламп.</w:t>
            </w:r>
          </w:p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– 80,2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30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8 прожекторов.</w:t>
            </w:r>
          </w:p>
          <w:p w:rsidR="009E1529" w:rsidRPr="008A6E0C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99,4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45 светильников.</w:t>
            </w:r>
          </w:p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120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 w:rsidR="00A91663">
              <w:rPr>
                <w:rFonts w:ascii="Times New Roman" w:hAnsi="Times New Roman"/>
              </w:rPr>
              <w:t>в том числе 63 светильников</w:t>
            </w:r>
            <w:r w:rsidRPr="00257722">
              <w:rPr>
                <w:rFonts w:ascii="Times New Roman" w:hAnsi="Times New Roman"/>
              </w:rPr>
              <w:t>.</w:t>
            </w:r>
            <w:r w:rsidR="00A91663">
              <w:rPr>
                <w:rFonts w:ascii="Times New Roman" w:hAnsi="Times New Roman"/>
              </w:rPr>
              <w:t xml:space="preserve">     </w:t>
            </w:r>
            <w:r w:rsidRPr="00257722">
              <w:rPr>
                <w:rFonts w:ascii="Times New Roman" w:hAnsi="Times New Roman"/>
              </w:rPr>
              <w:t xml:space="preserve">                              2026г. – 130 тыс. руб., в том числе </w:t>
            </w:r>
            <w:r w:rsidR="00B0090A">
              <w:rPr>
                <w:rFonts w:ascii="Times New Roman" w:hAnsi="Times New Roman"/>
              </w:rPr>
              <w:t>65 светильников</w:t>
            </w:r>
            <w:r w:rsidRPr="00257722">
              <w:rPr>
                <w:rFonts w:ascii="Times New Roman" w:hAnsi="Times New Roman"/>
              </w:rPr>
              <w:t>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2027г. – 140 тыс. руб., в том числе </w:t>
            </w:r>
            <w:r w:rsidR="00B0090A">
              <w:rPr>
                <w:rFonts w:ascii="Times New Roman" w:hAnsi="Times New Roman"/>
              </w:rPr>
              <w:t>65 светильников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2028г.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 w:rsidR="00B0090A">
              <w:rPr>
                <w:rFonts w:ascii="Times New Roman" w:hAnsi="Times New Roman"/>
              </w:rPr>
              <w:t>65 светильников</w:t>
            </w:r>
            <w:r w:rsidR="00B0090A" w:rsidRPr="00257722">
              <w:rPr>
                <w:rFonts w:ascii="Times New Roman" w:hAnsi="Times New Roman"/>
              </w:rPr>
              <w:t>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2029г.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 w:rsidR="00B0090A">
              <w:rPr>
                <w:rFonts w:ascii="Times New Roman" w:hAnsi="Times New Roman"/>
              </w:rPr>
              <w:t>65 светильников</w:t>
            </w:r>
            <w:r w:rsidR="00B0090A" w:rsidRPr="00257722">
              <w:rPr>
                <w:rFonts w:ascii="Times New Roman" w:hAnsi="Times New Roman"/>
              </w:rPr>
              <w:t>.</w:t>
            </w:r>
          </w:p>
          <w:p w:rsidR="009E1529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2030г.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 w:rsidR="00B0090A">
              <w:rPr>
                <w:rFonts w:ascii="Times New Roman" w:hAnsi="Times New Roman"/>
              </w:rPr>
              <w:t>65 светильников</w:t>
            </w:r>
            <w:r w:rsidR="00B0090A" w:rsidRPr="00257722">
              <w:rPr>
                <w:rFonts w:ascii="Times New Roman" w:hAnsi="Times New Roman"/>
              </w:rPr>
              <w:t>.</w:t>
            </w:r>
          </w:p>
          <w:p w:rsidR="009E1529" w:rsidRPr="00871EDE" w:rsidRDefault="009E1529" w:rsidP="002C5607">
            <w:pPr>
              <w:pStyle w:val="aa"/>
            </w:pPr>
          </w:p>
        </w:tc>
      </w:tr>
    </w:tbl>
    <w:p w:rsidR="009E1529" w:rsidRPr="00FB705B" w:rsidRDefault="009E1529" w:rsidP="009E1529">
      <w:bookmarkStart w:id="1" w:name="sub_11"/>
    </w:p>
    <w:p w:rsidR="009E1529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r w:rsidRPr="009624C4">
        <w:rPr>
          <w:rFonts w:ascii="Times New Roman" w:hAnsi="Times New Roman"/>
          <w:color w:val="000000"/>
        </w:rPr>
        <w:t>Введение</w:t>
      </w:r>
    </w:p>
    <w:p w:rsidR="009E1529" w:rsidRPr="00FE1D5C" w:rsidRDefault="009E1529" w:rsidP="009E1529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Программа разработана в соответствии с: Федеральным Законом РФ № 261-ФЗ от 23.11.2009 г.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  <w:proofErr w:type="gramStart"/>
      <w:r w:rsidRPr="00405A87">
        <w:rPr>
          <w:rStyle w:val="a8"/>
          <w:rFonts w:ascii="Times New Roman" w:hAnsi="Times New Roman"/>
          <w:i w:val="0"/>
          <w:sz w:val="24"/>
          <w:szCs w:val="24"/>
        </w:rPr>
        <w:t>Указом Президента РФ № 579 от 13.05.2010 г. «Об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эффективности»</w:t>
      </w:r>
      <w:r w:rsidRPr="00405A87">
        <w:rPr>
          <w:rStyle w:val="a8"/>
          <w:rFonts w:ascii="Times New Roman" w:hAnsi="Times New Roman"/>
          <w:b/>
          <w:i w:val="0"/>
          <w:sz w:val="24"/>
          <w:szCs w:val="24"/>
        </w:rPr>
        <w:t xml:space="preserve">, </w:t>
      </w:r>
      <w:r w:rsidRPr="00405A87">
        <w:rPr>
          <w:rStyle w:val="a8"/>
          <w:rFonts w:ascii="Times New Roman" w:hAnsi="Times New Roman"/>
          <w:i w:val="0"/>
          <w:sz w:val="24"/>
          <w:szCs w:val="24"/>
        </w:rPr>
        <w:t>Указом Президента РФ № 889 от 04.06.2008 г. «О некоторых мерах по повышению энергетической и экологической эффективности российской экономики»;</w:t>
      </w:r>
      <w:proofErr w:type="gramEnd"/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 w:rsidRPr="00405A87">
        <w:rPr>
          <w:rStyle w:val="a8"/>
          <w:rFonts w:ascii="Times New Roman" w:hAnsi="Times New Roman"/>
          <w:i w:val="0"/>
          <w:sz w:val="24"/>
          <w:szCs w:val="24"/>
        </w:rPr>
        <w:t>Энергетической стратегией России на период до 2035 г. (утверждена распоряжением Правительства РФ от 9 июня 2020 г. N 1523-р), 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</w:t>
      </w:r>
      <w:proofErr w:type="gramEnd"/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 Российской Федерации", Приказом Минэкономразвития РФ № 61 от 17.02.2010 г. «Об 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 Целевая направленность настоящей 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Кузьмичевского сельского поселения Городищенского муниципального района Волгоградской области.</w:t>
      </w: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2" w:name="sub_100"/>
      <w:bookmarkEnd w:id="1"/>
      <w:r w:rsidRPr="009624C4">
        <w:rPr>
          <w:rFonts w:ascii="Times New Roman" w:hAnsi="Times New Roman"/>
          <w:color w:val="000000"/>
        </w:rPr>
        <w:t>1. Содержание проблемы.</w:t>
      </w:r>
    </w:p>
    <w:bookmarkEnd w:id="2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Default="009E1529" w:rsidP="009E1529">
      <w:pPr>
        <w:pStyle w:val="a6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9624C4">
        <w:rPr>
          <w:color w:val="000000"/>
          <w:sz w:val="24"/>
          <w:szCs w:val="24"/>
        </w:rPr>
        <w:lastRenderedPageBreak/>
        <w:t>Кузьмичёвское сельское поселение расположено в границах Городищенского муниципального района Волгоградской области. Общая площадь поселения 2,54 кв.км. Численность прожив</w:t>
      </w:r>
      <w:r>
        <w:rPr>
          <w:color w:val="000000"/>
          <w:sz w:val="24"/>
          <w:szCs w:val="24"/>
        </w:rPr>
        <w:t>ающего населения составляет  2,3</w:t>
      </w:r>
      <w:r w:rsidRPr="009624C4">
        <w:rPr>
          <w:color w:val="000000"/>
          <w:sz w:val="24"/>
          <w:szCs w:val="24"/>
        </w:rPr>
        <w:t xml:space="preserve">  тыс.</w:t>
      </w:r>
      <w:r>
        <w:rPr>
          <w:color w:val="000000"/>
          <w:sz w:val="24"/>
          <w:szCs w:val="24"/>
        </w:rPr>
        <w:t xml:space="preserve"> </w:t>
      </w:r>
      <w:r w:rsidRPr="009624C4">
        <w:rPr>
          <w:color w:val="000000"/>
          <w:sz w:val="24"/>
          <w:szCs w:val="24"/>
        </w:rPr>
        <w:t xml:space="preserve">чел. 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D700F6">
        <w:rPr>
          <w:iCs/>
          <w:color w:val="000000"/>
          <w:sz w:val="24"/>
          <w:szCs w:val="24"/>
        </w:rPr>
        <w:t>Многоквартирный жилой фонд</w:t>
      </w:r>
      <w:r>
        <w:rPr>
          <w:color w:val="000000"/>
          <w:sz w:val="24"/>
          <w:szCs w:val="24"/>
        </w:rPr>
        <w:t xml:space="preserve"> – составляет 52</w:t>
      </w:r>
      <w:r w:rsidRPr="009624C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8 тыс.кв.м. Ж</w:t>
      </w:r>
      <w:r w:rsidRPr="009624C4">
        <w:rPr>
          <w:color w:val="000000"/>
          <w:sz w:val="24"/>
          <w:szCs w:val="24"/>
        </w:rPr>
        <w:t xml:space="preserve">илой фонд, обслуживаемый муниципальным </w:t>
      </w:r>
      <w:r>
        <w:rPr>
          <w:color w:val="000000"/>
          <w:sz w:val="24"/>
          <w:szCs w:val="24"/>
        </w:rPr>
        <w:t xml:space="preserve">унитарным </w:t>
      </w:r>
      <w:r w:rsidRPr="00767BF2">
        <w:rPr>
          <w:color w:val="000000"/>
          <w:sz w:val="24"/>
          <w:szCs w:val="24"/>
        </w:rPr>
        <w:t>предприятием «ЖКХ Городищенского района»</w:t>
      </w:r>
      <w:r>
        <w:rPr>
          <w:color w:val="000000"/>
          <w:sz w:val="24"/>
          <w:szCs w:val="24"/>
        </w:rPr>
        <w:t xml:space="preserve"> -</w:t>
      </w:r>
      <w:r w:rsidRPr="009624C4">
        <w:rPr>
          <w:color w:val="000000"/>
          <w:sz w:val="24"/>
          <w:szCs w:val="24"/>
        </w:rPr>
        <w:t xml:space="preserve"> 24,3 тыс.кв.м.</w:t>
      </w:r>
      <w:r>
        <w:rPr>
          <w:color w:val="000000"/>
          <w:sz w:val="24"/>
          <w:szCs w:val="24"/>
        </w:rPr>
        <w:t>,</w:t>
      </w:r>
      <w:r w:rsidRPr="009624C4">
        <w:rPr>
          <w:color w:val="000000"/>
          <w:sz w:val="24"/>
          <w:szCs w:val="24"/>
        </w:rPr>
        <w:t xml:space="preserve"> в том числе 21 многоквартирны</w:t>
      </w:r>
      <w:r>
        <w:rPr>
          <w:color w:val="000000"/>
          <w:sz w:val="24"/>
          <w:szCs w:val="24"/>
        </w:rPr>
        <w:t>й</w:t>
      </w:r>
      <w:r w:rsidRPr="009624C4">
        <w:rPr>
          <w:color w:val="000000"/>
          <w:sz w:val="24"/>
          <w:szCs w:val="24"/>
        </w:rPr>
        <w:t xml:space="preserve"> жил</w:t>
      </w:r>
      <w:r>
        <w:rPr>
          <w:color w:val="000000"/>
          <w:sz w:val="24"/>
          <w:szCs w:val="24"/>
        </w:rPr>
        <w:t>ой дом</w:t>
      </w:r>
      <w:r w:rsidRPr="009624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двухэтажной застройки.</w:t>
      </w:r>
      <w:r w:rsidRPr="009624C4">
        <w:rPr>
          <w:color w:val="000000"/>
          <w:sz w:val="24"/>
          <w:szCs w:val="24"/>
        </w:rPr>
        <w:t xml:space="preserve"> 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 xml:space="preserve">Необходимость кардинально </w:t>
      </w:r>
      <w:proofErr w:type="gramStart"/>
      <w:r w:rsidRPr="000A5E53">
        <w:rPr>
          <w:rStyle w:val="a8"/>
          <w:i w:val="0"/>
          <w:sz w:val="24"/>
          <w:szCs w:val="24"/>
        </w:rPr>
        <w:t>повысить эффективность потребления энергии определена</w:t>
      </w:r>
      <w:proofErr w:type="gramEnd"/>
      <w:r w:rsidRPr="000A5E53">
        <w:rPr>
          <w:rStyle w:val="a8"/>
          <w:i w:val="0"/>
          <w:sz w:val="24"/>
          <w:szCs w:val="24"/>
        </w:rPr>
        <w:t xml:space="preserve"> Федеральным Законом РФ № 261-ФЗ от 23.11.2009 г.</w:t>
      </w:r>
      <w:r>
        <w:rPr>
          <w:rStyle w:val="a8"/>
          <w:i w:val="0"/>
          <w:sz w:val="24"/>
          <w:szCs w:val="24"/>
        </w:rPr>
        <w:t xml:space="preserve"> </w:t>
      </w:r>
      <w:r w:rsidRPr="00767BF2">
        <w:rPr>
          <w:color w:val="000000"/>
          <w:sz w:val="24"/>
          <w:szCs w:val="24"/>
        </w:rPr>
        <w:t>(ред. от 26.07.2019г.)</w:t>
      </w:r>
      <w:r w:rsidRPr="00BA57F2"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 xml:space="preserve"> «Об энергосбережении и о повышении энергетической эффективности и о внесении изменений в отдельные законодательные акты Российской Федерации» и другими нормативными документами федерального и регионального уровней.</w:t>
      </w:r>
      <w:r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>Решения, принятые Правительством Российской Федерации в развитие этого положения изменили направление динамики роста внутренних цен на энергоносители, создав экономические условия для интенсификации работы по энергосбережению.</w:t>
      </w:r>
      <w:r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>Исходя из анализа прошлых периодов в части цен на энергоресурсы, а также прогноза их изменения в будущем, можно сделать вывод об их росте, несмотря на предпринимаемые усилия всех уровней власти по их сдерживанию на экономически обоснованном уровне.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 xml:space="preserve">Высокая энергоемкость предприятий в этих условиях может стать причиной снижения темпов роста экономики </w:t>
      </w:r>
      <w:r>
        <w:rPr>
          <w:rStyle w:val="a8"/>
          <w:i w:val="0"/>
          <w:sz w:val="24"/>
          <w:szCs w:val="24"/>
        </w:rPr>
        <w:t>Кузьмичевского сельского поселения</w:t>
      </w:r>
      <w:r w:rsidRPr="000A5E53">
        <w:rPr>
          <w:rStyle w:val="a8"/>
          <w:i w:val="0"/>
          <w:sz w:val="24"/>
          <w:szCs w:val="24"/>
        </w:rPr>
        <w:t xml:space="preserve"> и налоговых поступлений в бюджеты всех уровней. Для решения проблемы необходимо осуществление комплекса мер по интенсификации энергосбережения, которые заключаются в разработке, принятии и реализации срочных согласованных действий по повышению энергетической эффективности при производстве, передаче и потреблении энергии на территории </w:t>
      </w:r>
      <w:r>
        <w:rPr>
          <w:rStyle w:val="a8"/>
          <w:i w:val="0"/>
          <w:sz w:val="24"/>
          <w:szCs w:val="24"/>
        </w:rPr>
        <w:t>Кузьмичевского сельского поселения</w:t>
      </w:r>
      <w:r w:rsidRPr="000A5E53">
        <w:rPr>
          <w:rStyle w:val="a8"/>
          <w:i w:val="0"/>
          <w:sz w:val="24"/>
          <w:szCs w:val="24"/>
        </w:rPr>
        <w:t xml:space="preserve"> и прежде всего в органах местного самоуправления. Реализация задач ввода новых мощностей и реконструкции </w:t>
      </w:r>
      <w:proofErr w:type="spellStart"/>
      <w:r w:rsidRPr="000A5E53">
        <w:rPr>
          <w:rStyle w:val="a8"/>
          <w:i w:val="0"/>
          <w:sz w:val="24"/>
          <w:szCs w:val="24"/>
        </w:rPr>
        <w:t>энергообъектов</w:t>
      </w:r>
      <w:proofErr w:type="spellEnd"/>
      <w:r w:rsidRPr="000A5E53">
        <w:rPr>
          <w:rStyle w:val="a8"/>
          <w:i w:val="0"/>
          <w:sz w:val="24"/>
          <w:szCs w:val="24"/>
        </w:rPr>
        <w:t xml:space="preserve"> должна выполняться с учетом широкого внедрения современного оборудования, материалов и новых энергосберегающих технологий. </w:t>
      </w:r>
      <w:r>
        <w:rPr>
          <w:rStyle w:val="a8"/>
          <w:i w:val="0"/>
          <w:sz w:val="24"/>
          <w:szCs w:val="24"/>
        </w:rPr>
        <w:t>Установка высокоэффективных энергосберегающих ламп и светильников.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Необходимость решения проблемы энергосбережения и повышения энергетической эффективности программно-целевым методом обусловлена следующими причинами: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1. Невозможностью комплексного решения проблемы в требуемые сроки за счет использования действующего рыночного механизма;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2. Комплексным характером проблемы и необходимостью координации действий по ее решению.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proofErr w:type="gramStart"/>
      <w:r w:rsidRPr="000A5E53">
        <w:rPr>
          <w:rStyle w:val="a8"/>
          <w:i w:val="0"/>
          <w:sz w:val="24"/>
          <w:szCs w:val="24"/>
        </w:rPr>
        <w:t>Повышение эффективности использования энергии и других видов ресурсов требует координации действий поставщиков и потребителей ресурсов, выработки общей технической политики, согласования договорных условий, сохранения баланса и устойчивости работы технических систем и т. п. Интересы участников рыночных отношений при этом не совпадают, а часто прямо противоположны, что требует участия в процессе третьей стороны в лице органов государственной власти и органов местного самоуправления</w:t>
      </w:r>
      <w:proofErr w:type="gramEnd"/>
      <w:r w:rsidRPr="000A5E53">
        <w:rPr>
          <w:rStyle w:val="a8"/>
          <w:i w:val="0"/>
          <w:sz w:val="24"/>
          <w:szCs w:val="24"/>
        </w:rPr>
        <w:t xml:space="preserve">, </w:t>
      </w:r>
      <w:proofErr w:type="gramStart"/>
      <w:r w:rsidRPr="000A5E53">
        <w:rPr>
          <w:rStyle w:val="a8"/>
          <w:i w:val="0"/>
          <w:sz w:val="24"/>
          <w:szCs w:val="24"/>
        </w:rPr>
        <w:t>имеющих</w:t>
      </w:r>
      <w:proofErr w:type="gramEnd"/>
      <w:r w:rsidRPr="000A5E53">
        <w:rPr>
          <w:rStyle w:val="a8"/>
          <w:i w:val="0"/>
          <w:sz w:val="24"/>
          <w:szCs w:val="24"/>
        </w:rPr>
        <w:t xml:space="preserve"> полномочия в сфере регулирования электроэнергетики</w:t>
      </w:r>
      <w:r>
        <w:rPr>
          <w:rStyle w:val="a8"/>
          <w:i w:val="0"/>
          <w:sz w:val="24"/>
          <w:szCs w:val="24"/>
        </w:rPr>
        <w:t>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В силу преимущественно монопольного характера рынка энергии и других коммунальных ресурсов без участия органов государственной власти и органов местного самоуправления баланс в отношениях поставщиков и потребителей ресурсов будет смещен в пользу поставщиков.</w:t>
      </w:r>
    </w:p>
    <w:p w:rsidR="009E1529" w:rsidRPr="000F598B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iCs w:val="0"/>
          <w:color w:val="00000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Отдельной проблемой является снижение издержек на получение информации, сравнение эффективности различных энергосберегающих мероприятий и выбор из них наиболее оптимальных для применения.</w:t>
      </w:r>
    </w:p>
    <w:p w:rsidR="009E1529" w:rsidRDefault="009E1529" w:rsidP="009E1529">
      <w:pPr>
        <w:spacing w:after="0" w:line="240" w:lineRule="auto"/>
        <w:ind w:firstLine="720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3" w:name="sub_200"/>
      <w:r w:rsidRPr="009624C4">
        <w:rPr>
          <w:rFonts w:ascii="Times New Roman" w:hAnsi="Times New Roman"/>
          <w:color w:val="000000"/>
        </w:rPr>
        <w:t>2. Основные цели, задачи Программы</w:t>
      </w:r>
    </w:p>
    <w:bookmarkEnd w:id="3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A42158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42158">
        <w:rPr>
          <w:rFonts w:ascii="Times New Roman" w:hAnsi="Times New Roman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>
        <w:rPr>
          <w:rFonts w:ascii="Times New Roman" w:hAnsi="Times New Roman"/>
          <w:sz w:val="24"/>
          <w:szCs w:val="24"/>
        </w:rPr>
        <w:t>Кузьмичевском сельском поселении</w:t>
      </w:r>
      <w:r w:rsidRPr="00A42158">
        <w:rPr>
          <w:rFonts w:ascii="Times New Roman" w:hAnsi="Times New Roman"/>
          <w:sz w:val="24"/>
          <w:szCs w:val="24"/>
        </w:rPr>
        <w:t>, создание условий для перевода экономики и бюджетной сферы муниципального образования на энергосберегающий путь развития.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Осуществление мероприятий по энергосбережению и повышению энергетической эффективности приведет: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lastRenderedPageBreak/>
        <w:t>- к улучшению состояния объектов коммунального назначения 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 как следствие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 - к повышению качества и количества предоставляемых услуг, уровня безопасности и уменьшению аварийных ситуаций;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- к более рациональному использованию эл</w:t>
      </w:r>
      <w:r>
        <w:rPr>
          <w:rFonts w:ascii="Times New Roman" w:hAnsi="Times New Roman"/>
          <w:color w:val="000000"/>
          <w:sz w:val="24"/>
          <w:szCs w:val="24"/>
        </w:rPr>
        <w:t>ектроэ</w:t>
      </w:r>
      <w:r w:rsidRPr="009624C4">
        <w:rPr>
          <w:rFonts w:ascii="Times New Roman" w:hAnsi="Times New Roman"/>
          <w:color w:val="000000"/>
          <w:sz w:val="24"/>
          <w:szCs w:val="24"/>
        </w:rPr>
        <w:t>нергии, объектами социально-культурного назначения, бюджетными организациями;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Преобразования, проводимые в рамках Программы, должны обеспечить привлечение внебюджетных средств в модернизацию повышение энергетической эффективности, снижение энергоемкости, повышение комфортности проживания граждан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>Для достижения поставленных целей предполагается решить следующие вопросы: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 xml:space="preserve">- внедрение </w:t>
      </w:r>
      <w:proofErr w:type="spellStart"/>
      <w:r w:rsidRPr="0081643D">
        <w:rPr>
          <w:rFonts w:ascii="Times New Roman" w:hAnsi="Times New Roman"/>
          <w:color w:val="000000"/>
          <w:sz w:val="24"/>
          <w:szCs w:val="24"/>
        </w:rPr>
        <w:t>энерго</w:t>
      </w:r>
      <w:proofErr w:type="spellEnd"/>
      <w:r w:rsidRPr="0081643D">
        <w:rPr>
          <w:rFonts w:ascii="Times New Roman" w:hAnsi="Times New Roman"/>
          <w:color w:val="000000"/>
          <w:sz w:val="24"/>
          <w:szCs w:val="24"/>
        </w:rPr>
        <w:t>- и ресурсосберегающих технологий, позволяющих сократить затраты на производство и поставку коммунальных услуг;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 xml:space="preserve">- привлечение средств внебюджетных источников для финансирования проектов модернизации и реконструкции </w:t>
      </w:r>
      <w:proofErr w:type="spellStart"/>
      <w:r w:rsidRPr="0081643D">
        <w:rPr>
          <w:rFonts w:ascii="Times New Roman" w:hAnsi="Times New Roman"/>
          <w:color w:val="000000"/>
          <w:sz w:val="24"/>
          <w:szCs w:val="24"/>
        </w:rPr>
        <w:t>энергообъектов</w:t>
      </w:r>
      <w:proofErr w:type="spellEnd"/>
      <w:r w:rsidRPr="0081643D">
        <w:rPr>
          <w:rFonts w:ascii="Times New Roman" w:hAnsi="Times New Roman"/>
          <w:color w:val="000000"/>
          <w:sz w:val="24"/>
          <w:szCs w:val="24"/>
        </w:rPr>
        <w:t xml:space="preserve"> (в том числе и средств населения).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643D">
        <w:rPr>
          <w:rFonts w:ascii="Times New Roman" w:hAnsi="Times New Roman"/>
          <w:sz w:val="24"/>
          <w:szCs w:val="24"/>
        </w:rPr>
        <w:t>В целях реализации «Программы энергоэффективности и энергосбережения» и оптимизации затрат на приобретение Качественной и Надежной светодиодной светотехники, предлагаю осуществить пе</w:t>
      </w:r>
      <w:r>
        <w:rPr>
          <w:rFonts w:ascii="Times New Roman" w:hAnsi="Times New Roman"/>
          <w:sz w:val="24"/>
          <w:szCs w:val="24"/>
        </w:rPr>
        <w:t>реход на светодиодное освещение.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1529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9E1529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</w:t>
      </w:r>
      <w:r w:rsidRPr="006B60E4">
        <w:rPr>
          <w:rFonts w:ascii="Times New Roman" w:hAnsi="Times New Roman"/>
          <w:b/>
          <w:sz w:val="24"/>
          <w:szCs w:val="24"/>
        </w:rPr>
        <w:t>рограмма «Энергосбережение и повышение энергетической эффективности в системах наружного освещения»</w:t>
      </w:r>
    </w:p>
    <w:p w:rsidR="009E1529" w:rsidRPr="006B60E4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E2890">
        <w:rPr>
          <w:rFonts w:ascii="Times New Roman" w:hAnsi="Times New Roman"/>
          <w:sz w:val="24"/>
          <w:szCs w:val="24"/>
        </w:rPr>
        <w:t>Система наружного освещения Кузьмичевского се</w:t>
      </w:r>
      <w:r>
        <w:rPr>
          <w:rFonts w:ascii="Times New Roman" w:hAnsi="Times New Roman"/>
          <w:sz w:val="24"/>
          <w:szCs w:val="24"/>
        </w:rPr>
        <w:t>льское поселение насчитывает 294</w:t>
      </w:r>
      <w:r w:rsidRPr="009E2890">
        <w:rPr>
          <w:rFonts w:ascii="Times New Roman" w:hAnsi="Times New Roman"/>
          <w:sz w:val="24"/>
          <w:szCs w:val="24"/>
        </w:rPr>
        <w:t xml:space="preserve"> светильника. В поселении за годы действия данной программы проведена  замена</w:t>
      </w:r>
      <w:r w:rsidRPr="009E28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  <w:r w:rsidRPr="009E2890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 xml:space="preserve">светильников с лампами ДРЛ на более эффективные светильники со светодиодными лампами. </w:t>
      </w:r>
      <w:r w:rsidRPr="009E2890">
        <w:rPr>
          <w:rFonts w:ascii="Times New Roman" w:hAnsi="Times New Roman"/>
          <w:sz w:val="24"/>
          <w:szCs w:val="24"/>
          <w:shd w:val="clear" w:color="auto" w:fill="FFFFFF"/>
        </w:rPr>
        <w:t xml:space="preserve">Для улицы больше всего подходят светодиодные светильники. Они в 1.5-10 раз меньше потребляют электроэнергии, чем газоразрядные, люминесцентные, галогенные, </w:t>
      </w:r>
      <w:proofErr w:type="spellStart"/>
      <w:r w:rsidRPr="009E2890">
        <w:rPr>
          <w:rFonts w:ascii="Times New Roman" w:hAnsi="Times New Roman"/>
          <w:sz w:val="24"/>
          <w:szCs w:val="24"/>
          <w:shd w:val="clear" w:color="auto" w:fill="FFFFFF"/>
        </w:rPr>
        <w:t>металлогалогенные</w:t>
      </w:r>
      <w:proofErr w:type="spellEnd"/>
      <w:r w:rsidRPr="009E2890">
        <w:rPr>
          <w:rFonts w:ascii="Times New Roman" w:hAnsi="Times New Roman"/>
          <w:sz w:val="24"/>
          <w:szCs w:val="24"/>
          <w:shd w:val="clear" w:color="auto" w:fill="FFFFFF"/>
        </w:rPr>
        <w:t>, лампы накаливания. При этом у них лучше все светотехнические характеристики: от светового потока до КСС.</w:t>
      </w:r>
      <w:r w:rsidRPr="009E28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color w:val="000000"/>
          <w:sz w:val="24"/>
          <w:szCs w:val="24"/>
        </w:rPr>
        <w:t xml:space="preserve">Классификация </w:t>
      </w:r>
      <w:r w:rsidRPr="009E2890">
        <w:rPr>
          <w:rFonts w:ascii="Times New Roman" w:hAnsi="Times New Roman"/>
          <w:sz w:val="24"/>
          <w:szCs w:val="24"/>
        </w:rPr>
        <w:t>уличных светодиодных светильников по мощности: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1. Маломощные 8-60 Вт. Для фасадной, архитектурной подсветки, освещения небольших участков.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2. Среднемощные 60-120 Вт. Для крупных открытых площадок – парков, железнодорожных платформ, парковок.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E2890">
        <w:rPr>
          <w:rFonts w:ascii="Times New Roman" w:hAnsi="Times New Roman"/>
          <w:sz w:val="24"/>
          <w:szCs w:val="24"/>
        </w:rPr>
        <w:t>Высокомощные</w:t>
      </w:r>
      <w:proofErr w:type="spellEnd"/>
      <w:r w:rsidRPr="009E2890">
        <w:rPr>
          <w:rFonts w:ascii="Times New Roman" w:hAnsi="Times New Roman"/>
          <w:sz w:val="24"/>
          <w:szCs w:val="24"/>
        </w:rPr>
        <w:t xml:space="preserve"> 120-240 Вт. Для промышленных, объектов, стадионов и других спортивных сооружений, складов, городских площадей.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При минимальной потребляемой мощности, светодиодные светильники выдают максимальную яркость, цветопередачу, стабильную цветовую температуру. При этом они почти не нагреваются, служат в 3-10 раз дольше аналогов, могут дополняться датчиками освещенности, движения, функцией </w:t>
      </w:r>
      <w:proofErr w:type="spellStart"/>
      <w:r w:rsidRPr="009E2890">
        <w:rPr>
          <w:rFonts w:ascii="Times New Roman" w:hAnsi="Times New Roman"/>
          <w:sz w:val="24"/>
          <w:szCs w:val="24"/>
        </w:rPr>
        <w:t>диммирования</w:t>
      </w:r>
      <w:proofErr w:type="spellEnd"/>
      <w:r w:rsidRPr="009E2890">
        <w:rPr>
          <w:rFonts w:ascii="Times New Roman" w:hAnsi="Times New Roman"/>
          <w:sz w:val="24"/>
          <w:szCs w:val="24"/>
        </w:rPr>
        <w:t>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br/>
      </w:r>
      <w:r w:rsidRPr="009E2890">
        <w:rPr>
          <w:rFonts w:ascii="Times New Roman" w:hAnsi="Times New Roman"/>
          <w:b/>
          <w:i/>
          <w:sz w:val="24"/>
          <w:szCs w:val="24"/>
        </w:rPr>
        <w:t>Применение светодиодных уличных светильников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Светодиодные светильники прекрасно заменяют все устаревшие уличные аналоги с хорошей степенью </w:t>
      </w:r>
      <w:proofErr w:type="spellStart"/>
      <w:r w:rsidRPr="009E2890">
        <w:rPr>
          <w:rFonts w:ascii="Times New Roman" w:hAnsi="Times New Roman"/>
          <w:sz w:val="24"/>
          <w:szCs w:val="24"/>
        </w:rPr>
        <w:t>пылевлагозащиты</w:t>
      </w:r>
      <w:proofErr w:type="spellEnd"/>
      <w:r w:rsidRPr="009E2890">
        <w:rPr>
          <w:rFonts w:ascii="Times New Roman" w:hAnsi="Times New Roman"/>
          <w:sz w:val="24"/>
          <w:szCs w:val="24"/>
        </w:rPr>
        <w:t>. С применением более современного оборудования создают системы освещения: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автомобильных дорог;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придомовых территорий;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парковок;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площадей;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скверов и парков;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автозаправочных станций;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мостов и тоннелей;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территорий промышленных предприятий;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аэропортов и вокзалов;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частных владений.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Светодиодные светильники, предназначенные для установки на открытом воздухе, </w:t>
      </w:r>
      <w:r w:rsidRPr="009E2890">
        <w:rPr>
          <w:rFonts w:ascii="Times New Roman" w:hAnsi="Times New Roman"/>
          <w:b/>
          <w:i/>
          <w:sz w:val="24"/>
          <w:szCs w:val="24"/>
        </w:rPr>
        <w:t>имеют большое количество преимуществ: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E2890">
        <w:rPr>
          <w:rFonts w:ascii="Times New Roman" w:hAnsi="Times New Roman"/>
          <w:sz w:val="24"/>
          <w:szCs w:val="24"/>
        </w:rPr>
        <w:t>Быстрая окупаемость и высокая эффективность. Это самые главные достоинства светодиодных уличных светильников. Они потребляют гораздо меньше электроэнергии, чем аналоги.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По сравнению с лампами накаливания — примерно в 10 раз.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По сравнению с люминесцентными лампами — в 2 раза. К примеру, светильник </w:t>
      </w:r>
      <w:hyperlink r:id="rId7" w:history="1">
        <w:r w:rsidRPr="009E2890">
          <w:rPr>
            <w:rFonts w:ascii="Times New Roman" w:hAnsi="Times New Roman"/>
            <w:color w:val="DE2034"/>
            <w:sz w:val="24"/>
            <w:szCs w:val="24"/>
          </w:rPr>
          <w:t>Sirius-100</w:t>
        </w:r>
      </w:hyperlink>
      <w:r w:rsidRPr="009E2890">
        <w:rPr>
          <w:rFonts w:ascii="Times New Roman" w:hAnsi="Times New Roman"/>
          <w:sz w:val="24"/>
          <w:szCs w:val="24"/>
        </w:rPr>
        <w:t> при мощности в 90 Вт выдает световой поток 11250 Лм.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Безопасность. Угроза пожаров и взрывов отсутствует.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 xml:space="preserve">Возможность эксплуатации в любое время года и при любой погоде. Устройства могут работать при температуре от -50 до +50 °C. Стандартная степень </w:t>
      </w:r>
      <w:proofErr w:type="spellStart"/>
      <w:r w:rsidRPr="009E2890">
        <w:rPr>
          <w:rFonts w:ascii="Times New Roman" w:hAnsi="Times New Roman"/>
          <w:sz w:val="24"/>
          <w:szCs w:val="24"/>
        </w:rPr>
        <w:t>пылевлагозащиты</w:t>
      </w:r>
      <w:proofErr w:type="spellEnd"/>
      <w:r w:rsidRPr="009E2890">
        <w:rPr>
          <w:rFonts w:ascii="Times New Roman" w:hAnsi="Times New Roman"/>
          <w:sz w:val="24"/>
          <w:szCs w:val="24"/>
        </w:rPr>
        <w:t xml:space="preserve"> — IP65.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Надежность. Светодиодные светильники стабильно работают на протяжении 25 лет.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Устойчивость к циклическим нагрузкам. Многочисленные включения и выключения не портят оборудование. Срок службы не сокращается.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9E2890">
        <w:rPr>
          <w:rFonts w:ascii="Times New Roman" w:hAnsi="Times New Roman"/>
          <w:sz w:val="24"/>
          <w:szCs w:val="24"/>
        </w:rPr>
        <w:t>Экологичность</w:t>
      </w:r>
      <w:proofErr w:type="spellEnd"/>
      <w:r w:rsidRPr="009E2890">
        <w:rPr>
          <w:rFonts w:ascii="Times New Roman" w:hAnsi="Times New Roman"/>
          <w:sz w:val="24"/>
          <w:szCs w:val="24"/>
        </w:rPr>
        <w:t>. Уличные светодиодные светильники не содержат ртути. Все материалы экологически безопасны. Особые условия для утилизации оборудования не требуются.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Стойкость к механическим повреждениям. Даже после падений на твердые поверхности приборы не перестают работать.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Приятный свет. Светодиодное освещение отличается превосходным качеством цветопередачи. Потоки не мерцают.</w:t>
      </w:r>
    </w:p>
    <w:p w:rsidR="009E1529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Функциональность. Уличные светодиодные светильники оснащают датчиками освещенности, движения и присутствия. Их наличие обеспечивает еще большую экономию.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b/>
          <w:i/>
          <w:sz w:val="24"/>
          <w:szCs w:val="24"/>
        </w:rPr>
        <w:t>Светодиодные светильники имеют следующие недостатки: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Высокая начальная стоимость. Светодиодные уличные светильники стоят относительно дорого, но окупаются за первые несколько лет эксплуатации.</w:t>
      </w:r>
    </w:p>
    <w:p w:rsidR="009E1529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 xml:space="preserve">Потеря светового потока светильника с течением времени (деградация светодиодов). Ей подвержены светодиодные лампы с мощностью от 50 Вт. Эксплуатация оборудования требует </w:t>
      </w:r>
      <w:proofErr w:type="spellStart"/>
      <w:r w:rsidRPr="009E2890">
        <w:rPr>
          <w:rFonts w:ascii="Times New Roman" w:hAnsi="Times New Roman"/>
          <w:sz w:val="24"/>
          <w:szCs w:val="24"/>
        </w:rPr>
        <w:t>теплоотвода</w:t>
      </w:r>
      <w:proofErr w:type="spellEnd"/>
      <w:r w:rsidRPr="009E2890">
        <w:rPr>
          <w:rFonts w:ascii="Times New Roman" w:hAnsi="Times New Roman"/>
          <w:sz w:val="24"/>
          <w:szCs w:val="24"/>
        </w:rPr>
        <w:t>. Именно поэтому на изготовление корпусов качественных светодиодных светильников (</w:t>
      </w:r>
      <w:hyperlink r:id="rId8" w:history="1">
        <w:r w:rsidRPr="009E2890">
          <w:rPr>
            <w:rStyle w:val="a9"/>
            <w:rFonts w:ascii="Times New Roman" w:hAnsi="Times New Roman"/>
            <w:color w:val="DE2034"/>
            <w:sz w:val="24"/>
            <w:szCs w:val="24"/>
            <w:bdr w:val="none" w:sz="0" w:space="0" w:color="auto" w:frame="1"/>
          </w:rPr>
          <w:t>Sirius-35</w:t>
        </w:r>
      </w:hyperlink>
      <w:r w:rsidRPr="009E2890">
        <w:rPr>
          <w:rFonts w:ascii="Times New Roman" w:hAnsi="Times New Roman"/>
          <w:sz w:val="24"/>
          <w:szCs w:val="24"/>
        </w:rPr>
        <w:t>, Sirius-100, Fobos-150 и пр.) идут высококачественные алюминиевые сплавы. Производство идет по технологии экструзии.</w:t>
      </w:r>
      <w:r>
        <w:rPr>
          <w:rFonts w:ascii="Times New Roman" w:hAnsi="Times New Roman"/>
          <w:sz w:val="24"/>
          <w:szCs w:val="24"/>
        </w:rPr>
        <w:t xml:space="preserve"> В Кузьмичевском сельском поселении используются преимущественно</w:t>
      </w:r>
      <w:r w:rsidRPr="00BF57FE">
        <w:rPr>
          <w:rFonts w:ascii="Times New Roman" w:hAnsi="Times New Roman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>тодиодные лампы с мощностью от 4</w:t>
      </w:r>
      <w:r w:rsidRPr="009E2890">
        <w:rPr>
          <w:rFonts w:ascii="Times New Roman" w:hAnsi="Times New Roman"/>
          <w:sz w:val="24"/>
          <w:szCs w:val="24"/>
        </w:rPr>
        <w:t>0 Вт.</w:t>
      </w:r>
      <w:r>
        <w:rPr>
          <w:rFonts w:ascii="Times New Roman" w:hAnsi="Times New Roman"/>
          <w:sz w:val="24"/>
          <w:szCs w:val="24"/>
        </w:rPr>
        <w:t>, что исключает данный недостаток.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4" w:name="sub_300"/>
      <w:r w:rsidRPr="009624C4">
        <w:rPr>
          <w:rFonts w:ascii="Times New Roman" w:hAnsi="Times New Roman"/>
          <w:color w:val="000000"/>
        </w:rPr>
        <w:t>3. Механизм реализации Программы</w:t>
      </w:r>
    </w:p>
    <w:bookmarkEnd w:id="4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Программа осуществляется на 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основе </w:t>
      </w:r>
      <w:hyperlink r:id="rId9" w:history="1">
        <w:r w:rsidRPr="004B0E0C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Федерального закона</w:t>
        </w:r>
      </w:hyperlink>
      <w:r w:rsidRPr="004B0E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от 23 ноября </w:t>
      </w:r>
      <w:smartTag w:uri="urn:schemas-microsoft-com:office:smarttags" w:element="metricconverter">
        <w:smartTagPr>
          <w:attr w:name="ProductID" w:val="2009 г"/>
        </w:smartTagPr>
        <w:r w:rsidRPr="004B0E0C">
          <w:rPr>
            <w:rFonts w:ascii="Times New Roman" w:hAnsi="Times New Roman"/>
            <w:color w:val="000000"/>
            <w:sz w:val="24"/>
            <w:szCs w:val="24"/>
          </w:rPr>
          <w:t>2009 г</w:t>
        </w:r>
      </w:smartTag>
      <w:r w:rsidRPr="004B0E0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4B0E0C">
        <w:rPr>
          <w:rFonts w:ascii="Times New Roman" w:hAnsi="Times New Roman"/>
          <w:color w:val="000000"/>
          <w:sz w:val="24"/>
          <w:szCs w:val="24"/>
        </w:rPr>
        <w:t> 261-ФЗ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4B0E0C">
        <w:rPr>
          <w:rFonts w:ascii="Times New Roman" w:hAnsi="Times New Roman"/>
          <w:color w:val="000000"/>
          <w:sz w:val="24"/>
          <w:szCs w:val="24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0" w:history="1">
        <w:r w:rsidRPr="004B0E0C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распоряжения</w:t>
        </w:r>
      </w:hyperlink>
      <w:r w:rsidRPr="004B0E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0E0C">
        <w:rPr>
          <w:rFonts w:ascii="Times New Roman" w:hAnsi="Times New Roman"/>
          <w:color w:val="000000"/>
          <w:sz w:val="24"/>
          <w:szCs w:val="24"/>
        </w:rPr>
        <w:t>Правительства Российской Ф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едерации от 01 декабря </w:t>
      </w:r>
      <w:smartTag w:uri="urn:schemas-microsoft-com:office:smarttags" w:element="metricconverter">
        <w:smartTagPr>
          <w:attr w:name="ProductID" w:val="2009 г"/>
        </w:smartTagPr>
        <w:r w:rsidRPr="009624C4">
          <w:rPr>
            <w:rFonts w:ascii="Times New Roman" w:hAnsi="Times New Roman"/>
            <w:color w:val="000000"/>
            <w:sz w:val="24"/>
            <w:szCs w:val="24"/>
          </w:rPr>
          <w:t>2009 г</w:t>
        </w:r>
      </w:smartTag>
      <w:r w:rsidRPr="009624C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9624C4">
        <w:rPr>
          <w:rFonts w:ascii="Times New Roman" w:hAnsi="Times New Roman"/>
          <w:color w:val="000000"/>
          <w:sz w:val="24"/>
          <w:szCs w:val="24"/>
        </w:rPr>
        <w:t> 1830-р и иных действующих нормативных правовых актов. Механизм реализации Программы предусматривает согласование интересов государственной власти и органов местного самоуправления, предприятий и организаций, предоставляющих жилищно-коммунальные услуги, и населения как потребителя данных услуг.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4C4">
        <w:rPr>
          <w:rFonts w:ascii="Times New Roman" w:hAnsi="Times New Roman"/>
          <w:color w:val="000000"/>
          <w:sz w:val="24"/>
          <w:szCs w:val="24"/>
        </w:rPr>
        <w:t>объектный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перечень мероприятий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энерг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4C4">
        <w:rPr>
          <w:rFonts w:ascii="Times New Roman" w:hAnsi="Times New Roman"/>
          <w:color w:val="000000"/>
          <w:sz w:val="24"/>
          <w:szCs w:val="24"/>
        </w:rPr>
        <w:t>ресурсосбережению в разрезе муниципальных образований формируется и утверждается заказчиком Программы, одновременно с принятием бюджета на очередной плановый период исходя из его возможностей.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5" w:name="sub_400"/>
      <w:r w:rsidRPr="009624C4">
        <w:rPr>
          <w:rFonts w:ascii="Times New Roman" w:hAnsi="Times New Roman"/>
          <w:color w:val="000000"/>
        </w:rPr>
        <w:t>4. Основные мероприятия и ресурсное обеспечение Программы</w:t>
      </w:r>
    </w:p>
    <w:bookmarkEnd w:id="5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Финансирование мероприятий Программы осуществляется из консолидированного бюджета, внебюджетных источников.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624C4"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z w:val="24"/>
          <w:szCs w:val="24"/>
        </w:rPr>
        <w:t xml:space="preserve">ечень мероприятий по Программы 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корректируется и утверждается решением Совета депутатов Кузьмичевского сельского поселения Городищенского муниципального района, исходя из возможностей бюджета поселения, </w:t>
      </w:r>
      <w:proofErr w:type="spellStart"/>
      <w:r w:rsidRPr="009624C4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9624C4">
        <w:rPr>
          <w:rFonts w:ascii="Times New Roman" w:hAnsi="Times New Roman"/>
          <w:color w:val="000000"/>
          <w:sz w:val="24"/>
          <w:szCs w:val="24"/>
        </w:rPr>
        <w:t xml:space="preserve"> из областного и федерального бюджетов.</w:t>
      </w:r>
      <w:proofErr w:type="gramEnd"/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Перечень основных мероприятий по реализации Программы приведен в </w:t>
      </w:r>
      <w:hyperlink w:anchor="sub_1001" w:history="1">
        <w:r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П</w:t>
        </w:r>
        <w:r w:rsidRPr="00023A69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риложении № 1</w:t>
        </w:r>
      </w:hyperlink>
      <w:r w:rsidRPr="009624C4">
        <w:rPr>
          <w:rFonts w:ascii="Times New Roman" w:hAnsi="Times New Roman"/>
          <w:color w:val="000000"/>
          <w:sz w:val="24"/>
          <w:szCs w:val="24"/>
        </w:rPr>
        <w:t>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Объем бюджетных средств, выделяемых на реализацию Программы, определяется при формировании бюджета Кузьмичевского сельского поселения.</w:t>
      </w:r>
    </w:p>
    <w:p w:rsidR="009E1529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6" w:name="sub_500"/>
      <w:r>
        <w:rPr>
          <w:rFonts w:ascii="Times New Roman" w:hAnsi="Times New Roman"/>
          <w:color w:val="000000"/>
        </w:rPr>
        <w:t>5</w:t>
      </w:r>
      <w:r w:rsidRPr="009624C4">
        <w:rPr>
          <w:rFonts w:ascii="Times New Roman" w:hAnsi="Times New Roman"/>
          <w:color w:val="000000"/>
        </w:rPr>
        <w:t xml:space="preserve">. Оценка социально-экономической эффективности, экологических последствий реализации </w:t>
      </w:r>
      <w:r w:rsidRPr="009624C4">
        <w:rPr>
          <w:rFonts w:ascii="Times New Roman" w:hAnsi="Times New Roman"/>
          <w:color w:val="000000"/>
        </w:rPr>
        <w:lastRenderedPageBreak/>
        <w:t>Программы</w:t>
      </w:r>
    </w:p>
    <w:bookmarkEnd w:id="6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Экономическая эффективность реализации Программы состоит </w:t>
      </w:r>
      <w:proofErr w:type="gramStart"/>
      <w:r w:rsidRPr="009624C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624C4">
        <w:rPr>
          <w:rFonts w:ascii="Times New Roman" w:hAnsi="Times New Roman"/>
          <w:color w:val="000000"/>
          <w:sz w:val="24"/>
          <w:szCs w:val="24"/>
        </w:rPr>
        <w:t>:</w:t>
      </w:r>
    </w:p>
    <w:p w:rsidR="009E1529" w:rsidRPr="009624C4" w:rsidRDefault="009E1529" w:rsidP="009E1529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- экономии эл</w:t>
      </w:r>
      <w:r>
        <w:rPr>
          <w:rFonts w:ascii="Times New Roman" w:hAnsi="Times New Roman"/>
          <w:color w:val="000000"/>
          <w:sz w:val="24"/>
          <w:szCs w:val="24"/>
        </w:rPr>
        <w:t>ектро</w:t>
      </w:r>
      <w:r w:rsidRPr="009624C4">
        <w:rPr>
          <w:rFonts w:ascii="Times New Roman" w:hAnsi="Times New Roman"/>
          <w:color w:val="000000"/>
          <w:sz w:val="24"/>
          <w:szCs w:val="24"/>
        </w:rPr>
        <w:t>энергии, в натуральном и стоимостном выражении;</w:t>
      </w:r>
    </w:p>
    <w:p w:rsidR="009E1529" w:rsidRPr="009624C4" w:rsidRDefault="009E1529" w:rsidP="009E15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Анализ динамики потребления тепловой энергии при реализации мероприятий по энергосбережению показывает, что удельный расход тепловой энергии на отопление зданий будет ежегодно снижаться, что приведет к снижению объема выброса загрязняющих веществ в атмосферу от традиционных источников. Перевод жилых многоквартирных домов на поквартирное и автономное отопление позволит снизить расход газа, стоимость теплоснабжения для граждан.</w:t>
      </w:r>
    </w:p>
    <w:p w:rsidR="009E1529" w:rsidRPr="00775420" w:rsidRDefault="009E1529" w:rsidP="009E1529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color w:val="2D2D2D"/>
          <w:spacing w:val="2"/>
        </w:rPr>
        <w:sectPr w:rsidR="009E1529" w:rsidRPr="00775420" w:rsidSect="00FA24F9">
          <w:pgSz w:w="11906" w:h="16838"/>
          <w:pgMar w:top="539" w:right="566" w:bottom="709" w:left="993" w:header="708" w:footer="708" w:gutter="0"/>
          <w:cols w:space="708"/>
          <w:docGrid w:linePitch="360"/>
        </w:sectPr>
      </w:pPr>
      <w:proofErr w:type="gramStart"/>
      <w:r w:rsidRPr="00767BF2">
        <w:rPr>
          <w:rFonts w:ascii="Times New Roman" w:hAnsi="Times New Roman"/>
          <w:b w:val="0"/>
          <w:color w:val="000000"/>
        </w:rPr>
        <w:t>Оценка эффективности реализации Программы, контроль за выполнением программных мероприятий будут осуществляться на основе целевых показателей в области энергосбережения в соответстви</w:t>
      </w:r>
      <w:r>
        <w:rPr>
          <w:rFonts w:ascii="Times New Roman" w:hAnsi="Times New Roman"/>
          <w:b w:val="0"/>
          <w:color w:val="000000"/>
        </w:rPr>
        <w:t xml:space="preserve">и </w:t>
      </w:r>
      <w:r w:rsidRPr="00405A87">
        <w:rPr>
          <w:rFonts w:ascii="Times New Roman" w:hAnsi="Times New Roman"/>
          <w:b w:val="0"/>
          <w:color w:val="auto"/>
        </w:rPr>
        <w:t xml:space="preserve">с </w:t>
      </w:r>
      <w:r w:rsidRPr="00405A87">
        <w:rPr>
          <w:rStyle w:val="a8"/>
          <w:rFonts w:ascii="Times New Roman" w:hAnsi="Times New Roman"/>
          <w:b w:val="0"/>
          <w:i w:val="0"/>
          <w:color w:val="auto"/>
        </w:rPr>
        <w:t>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</w:t>
      </w:r>
      <w:proofErr w:type="gramEnd"/>
      <w:r>
        <w:rPr>
          <w:rStyle w:val="a8"/>
          <w:rFonts w:ascii="Times New Roman" w:hAnsi="Times New Roman"/>
          <w:b w:val="0"/>
          <w:i w:val="0"/>
          <w:color w:val="auto"/>
        </w:rPr>
        <w:t xml:space="preserve"> актов Правительства </w:t>
      </w:r>
      <w:proofErr w:type="spellStart"/>
      <w:r>
        <w:rPr>
          <w:rStyle w:val="a8"/>
          <w:rFonts w:ascii="Times New Roman" w:hAnsi="Times New Roman"/>
          <w:b w:val="0"/>
          <w:i w:val="0"/>
          <w:color w:val="auto"/>
        </w:rPr>
        <w:t>Российской</w:t>
      </w:r>
      <w:r w:rsidRPr="00405A87">
        <w:rPr>
          <w:rStyle w:val="a8"/>
          <w:rFonts w:ascii="Times New Roman" w:hAnsi="Times New Roman"/>
          <w:b w:val="0"/>
          <w:i w:val="0"/>
          <w:color w:val="auto"/>
        </w:rPr>
        <w:t>Федерации</w:t>
      </w:r>
      <w:proofErr w:type="spellEnd"/>
      <w:r w:rsidRPr="00405A87">
        <w:rPr>
          <w:rStyle w:val="a8"/>
          <w:rFonts w:ascii="Times New Roman" w:hAnsi="Times New Roman"/>
          <w:b w:val="0"/>
          <w:i w:val="0"/>
          <w:color w:val="auto"/>
        </w:rPr>
        <w:t>"</w:t>
      </w:r>
    </w:p>
    <w:tbl>
      <w:tblPr>
        <w:tblW w:w="15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8"/>
        <w:gridCol w:w="3975"/>
        <w:gridCol w:w="710"/>
        <w:gridCol w:w="804"/>
        <w:gridCol w:w="915"/>
        <w:gridCol w:w="1152"/>
        <w:gridCol w:w="1845"/>
        <w:gridCol w:w="1025"/>
        <w:gridCol w:w="962"/>
        <w:gridCol w:w="1356"/>
        <w:gridCol w:w="2302"/>
      </w:tblGrid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Кузьмичевского сельского поселения</w:t>
            </w: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9E1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529">
              <w:rPr>
                <w:rFonts w:ascii="Times New Roman" w:hAnsi="Times New Roman"/>
                <w:color w:val="000000"/>
                <w:sz w:val="24"/>
                <w:szCs w:val="24"/>
              </w:rPr>
              <w:t>от 11.02.2025г. № 16</w:t>
            </w:r>
          </w:p>
        </w:tc>
      </w:tr>
      <w:tr w:rsidR="009E1529" w:rsidTr="002C5607">
        <w:trPr>
          <w:trHeight w:val="29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871"/>
        </w:trPr>
        <w:tc>
          <w:tcPr>
            <w:tcW w:w="15504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муниципальной программы</w:t>
            </w:r>
          </w:p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 на 2021-2030 годы"</w:t>
            </w:r>
          </w:p>
        </w:tc>
      </w:tr>
      <w:tr w:rsidR="009E1529" w:rsidTr="002C5607">
        <w:trPr>
          <w:trHeight w:val="466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объектов, работ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Затраты, 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работ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Ожидаемые результаты в течени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9E1529" w:rsidTr="002C5607">
        <w:trPr>
          <w:trHeight w:val="713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натуральном выражении (м3, кВт/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 Гкал и т.д.)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стоимостном выражении (тыс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уб.)</w:t>
            </w:r>
          </w:p>
        </w:tc>
      </w:tr>
      <w:tr w:rsidR="009E1529" w:rsidTr="002C5607">
        <w:trPr>
          <w:trHeight w:val="262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9E1529" w:rsidTr="002C5607">
        <w:trPr>
          <w:trHeight w:val="319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Кузьмичёвское сельское поселение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319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 (поселение)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1018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Внедрение энергосберегающих светильников. </w:t>
            </w: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886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Внедрение энергосберегающих светильников. </w:t>
            </w: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 светильников, 23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2022г.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19344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1003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 светильников, 8 прожекторов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18720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28080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амена существующих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светодиодных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A91663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 </w:t>
            </w:r>
            <w:r w:rsidR="009E1529">
              <w:rPr>
                <w:rFonts w:ascii="Times New Roman" w:hAnsi="Times New Roman"/>
                <w:color w:val="000000"/>
                <w:sz w:val="18"/>
                <w:szCs w:val="18"/>
              </w:rPr>
              <w:t>светильник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A91663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39312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A91663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AC0BA8" w:rsidP="00AC0BA8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9E1529"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AC0BA8" w:rsidP="002C5607">
            <w:pPr>
              <w:jc w:val="right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40560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AC0BA8" w:rsidP="002C5607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AC0BA8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3163C1">
              <w:rPr>
                <w:rFonts w:ascii="Times New Roman" w:hAnsi="Times New Roman"/>
                <w:color w:val="000000"/>
                <w:sz w:val="18"/>
                <w:szCs w:val="18"/>
              </w:rPr>
              <w:t>65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AC0BA8">
            <w:pPr>
              <w:jc w:val="right"/>
            </w:pPr>
            <w:r w:rsidRPr="00E75B6E">
              <w:rPr>
                <w:rFonts w:ascii="Times New Roman" w:hAnsi="Times New Roman"/>
                <w:color w:val="000000"/>
                <w:sz w:val="18"/>
                <w:szCs w:val="18"/>
              </w:rPr>
              <w:t>40560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D45D96">
              <w:rPr>
                <w:rFonts w:ascii="Times New Roman" w:hAnsi="Times New Roman"/>
                <w:color w:val="000000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AC0BA8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3163C1">
              <w:rPr>
                <w:rFonts w:ascii="Times New Roman" w:hAnsi="Times New Roman"/>
                <w:color w:val="000000"/>
                <w:sz w:val="18"/>
                <w:szCs w:val="18"/>
              </w:rPr>
              <w:t>65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AC0BA8">
            <w:pPr>
              <w:jc w:val="right"/>
            </w:pPr>
            <w:r w:rsidRPr="00E75B6E">
              <w:rPr>
                <w:rFonts w:ascii="Times New Roman" w:hAnsi="Times New Roman"/>
                <w:color w:val="000000"/>
                <w:sz w:val="18"/>
                <w:szCs w:val="18"/>
              </w:rPr>
              <w:t>40560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D45D96">
              <w:rPr>
                <w:rFonts w:ascii="Times New Roman" w:hAnsi="Times New Roman"/>
                <w:color w:val="000000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AC0BA8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3163C1">
              <w:rPr>
                <w:rFonts w:ascii="Times New Roman" w:hAnsi="Times New Roman"/>
                <w:color w:val="000000"/>
                <w:sz w:val="18"/>
                <w:szCs w:val="18"/>
              </w:rPr>
              <w:t>65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AC0BA8">
            <w:pPr>
              <w:jc w:val="right"/>
            </w:pPr>
            <w:r w:rsidRPr="00E75B6E">
              <w:rPr>
                <w:rFonts w:ascii="Times New Roman" w:hAnsi="Times New Roman"/>
                <w:color w:val="000000"/>
                <w:sz w:val="18"/>
                <w:szCs w:val="18"/>
              </w:rPr>
              <w:t>40560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D45D96">
              <w:rPr>
                <w:rFonts w:ascii="Times New Roman" w:hAnsi="Times New Roman"/>
                <w:color w:val="000000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AC0BA8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3163C1">
              <w:rPr>
                <w:rFonts w:ascii="Times New Roman" w:hAnsi="Times New Roman"/>
                <w:color w:val="000000"/>
                <w:sz w:val="18"/>
                <w:szCs w:val="18"/>
              </w:rPr>
              <w:t>65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2030г.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AC0BA8">
            <w:pPr>
              <w:jc w:val="right"/>
            </w:pPr>
            <w:r w:rsidRPr="00E75B6E">
              <w:rPr>
                <w:rFonts w:ascii="Times New Roman" w:hAnsi="Times New Roman"/>
                <w:color w:val="000000"/>
                <w:sz w:val="18"/>
                <w:szCs w:val="18"/>
              </w:rPr>
              <w:t>40560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AC0BA8">
            <w:pPr>
              <w:jc w:val="center"/>
            </w:pPr>
            <w:r w:rsidRPr="00D45D96">
              <w:rPr>
                <w:rFonts w:ascii="Times New Roman" w:hAnsi="Times New Roman"/>
                <w:color w:val="000000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2021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2022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2023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2024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2025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A91663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2026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AC0BA8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BA8" w:rsidTr="00AC0BA8">
        <w:trPr>
          <w:trHeight w:val="210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2027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Pr="00AC0BA8" w:rsidRDefault="00AC0BA8" w:rsidP="00AC0BA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BA8">
              <w:rPr>
                <w:rFonts w:ascii="Times New Roman" w:hAnsi="Times New Roman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BA8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2028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Pr="00AC0BA8" w:rsidRDefault="00AC0BA8" w:rsidP="00AC0BA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BA8">
              <w:rPr>
                <w:rFonts w:ascii="Times New Roman" w:hAnsi="Times New Roman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BA8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2029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Pr="00AC0BA8" w:rsidRDefault="00AC0BA8" w:rsidP="00AC0BA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BA8">
              <w:rPr>
                <w:rFonts w:ascii="Times New Roman" w:hAnsi="Times New Roman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C0BA8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2030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A8" w:rsidRPr="00AC0BA8" w:rsidRDefault="00AC0BA8" w:rsidP="00AC0BA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BA8">
              <w:rPr>
                <w:rFonts w:ascii="Times New Roman" w:hAnsi="Times New Roman"/>
                <w:sz w:val="18"/>
                <w:szCs w:val="18"/>
              </w:rPr>
              <w:t>446,2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C0BA8" w:rsidRDefault="00AC0BA8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E1529" w:rsidRDefault="009E1529" w:rsidP="009E1529">
      <w:pPr>
        <w:sectPr w:rsidR="009E1529" w:rsidSect="00F5575A">
          <w:pgSz w:w="16838" w:h="11906" w:orient="landscape"/>
          <w:pgMar w:top="1079" w:right="1134" w:bottom="567" w:left="1134" w:header="709" w:footer="709" w:gutter="0"/>
          <w:cols w:space="708"/>
          <w:docGrid w:linePitch="360"/>
        </w:sectPr>
      </w:pP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lastRenderedPageBreak/>
        <w:t xml:space="preserve"> Расчет: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ДРЛ 250Вт – </w:t>
      </w:r>
      <w:proofErr w:type="spellStart"/>
      <w:r w:rsidRPr="009E1529">
        <w:rPr>
          <w:rFonts w:ascii="Times New Roman" w:hAnsi="Times New Roman" w:cs="Times New Roman"/>
          <w:sz w:val="24"/>
          <w:szCs w:val="24"/>
        </w:rPr>
        <w:t>Светодидна</w:t>
      </w:r>
      <w:proofErr w:type="spellEnd"/>
      <w:r w:rsidRPr="009E1529">
        <w:rPr>
          <w:rFonts w:ascii="Times New Roman" w:hAnsi="Times New Roman" w:cs="Times New Roman"/>
          <w:sz w:val="24"/>
          <w:szCs w:val="24"/>
        </w:rPr>
        <w:t xml:space="preserve"> лампа 40Вт=210Вт* 8 часов  работы в день=1680 Вт или 1,680 кВт</w:t>
      </w:r>
    </w:p>
    <w:p w:rsidR="009E1529" w:rsidRPr="009E1529" w:rsidRDefault="009E1529" w:rsidP="009E15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1,68*31дн=52кВт/ч в месяц. Экономия 52 </w:t>
      </w:r>
      <w:r w:rsidRPr="009E1529">
        <w:rPr>
          <w:rFonts w:ascii="Times New Roman" w:hAnsi="Times New Roman" w:cs="Times New Roman"/>
          <w:color w:val="000000"/>
          <w:sz w:val="24"/>
          <w:szCs w:val="24"/>
        </w:rPr>
        <w:t>кВт/</w:t>
      </w:r>
      <w:proofErr w:type="gramStart"/>
      <w:r w:rsidRPr="009E152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color w:val="000000"/>
          <w:sz w:val="24"/>
          <w:szCs w:val="24"/>
        </w:rPr>
        <w:t xml:space="preserve"> в месяц.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52кВт/ч* 12 месяц/в год* на кол-во ламп(30)=18720кВт/ч  Экономия в год от 30 ламп 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В денежном выражении надо умножить на 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18720кВт/ч*7,62457 руб=142731,95 рублей Экономия в год или 142,7 тыс. руб. за 2022 год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18720кВт/ч*9,72196 руб=181995,09 рублей Экономия в год или 181,9 тыс. руб. за 2023 год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sz w:val="24"/>
          <w:szCs w:val="24"/>
        </w:rPr>
        <w:t xml:space="preserve"> за 2023 год составила: 894946,08/92054=9,72196 руб.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sz w:val="24"/>
          <w:szCs w:val="24"/>
        </w:rPr>
        <w:t xml:space="preserve"> за 2024 год составила: 1039467,20/101163=10,2752 руб.</w:t>
      </w:r>
    </w:p>
    <w:p w:rsid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28080кВт/ч*10,2752 руб=288527,62 рублей Экономия в год или 288,5 тыс. руб. за 2024 год</w:t>
      </w:r>
    </w:p>
    <w:p w:rsidR="00A91663" w:rsidRDefault="00A91663" w:rsidP="00A91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39312кВт/ч*11,002 руб=432510</w:t>
      </w:r>
      <w:r w:rsidRPr="009E1529">
        <w:rPr>
          <w:rFonts w:ascii="Times New Roman" w:hAnsi="Times New Roman" w:cs="Times New Roman"/>
          <w:sz w:val="24"/>
          <w:szCs w:val="24"/>
        </w:rPr>
        <w:t>,62 рублей Экономия в</w:t>
      </w:r>
      <w:r>
        <w:rPr>
          <w:rFonts w:ascii="Times New Roman" w:hAnsi="Times New Roman" w:cs="Times New Roman"/>
          <w:sz w:val="24"/>
          <w:szCs w:val="24"/>
        </w:rPr>
        <w:t xml:space="preserve"> год или 432,5 тыс. руб. за 2025</w:t>
      </w:r>
      <w:r w:rsidRPr="009E152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C0BA8" w:rsidRPr="009E1529" w:rsidRDefault="00AC0BA8" w:rsidP="00A91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Последующие годы (2026-2030) в ценах 2025 года- 40560*11,002=446,241</w:t>
      </w:r>
    </w:p>
    <w:p w:rsidR="00A91663" w:rsidRPr="009E1529" w:rsidRDefault="00A91663" w:rsidP="009E1529">
      <w:pPr>
        <w:rPr>
          <w:rFonts w:ascii="Times New Roman" w:hAnsi="Times New Roman" w:cs="Times New Roman"/>
          <w:sz w:val="24"/>
          <w:szCs w:val="24"/>
        </w:rPr>
      </w:pP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</w:p>
    <w:p w:rsidR="009E1529" w:rsidRDefault="009E1529" w:rsidP="009E1529"/>
    <w:p w:rsidR="009E1529" w:rsidRDefault="009E1529" w:rsidP="009E1529"/>
    <w:p w:rsidR="001C4611" w:rsidRDefault="001C4611"/>
    <w:sectPr w:rsidR="001C4611" w:rsidSect="00BA57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529"/>
    <w:rsid w:val="00125572"/>
    <w:rsid w:val="00144089"/>
    <w:rsid w:val="001C4611"/>
    <w:rsid w:val="00482D5B"/>
    <w:rsid w:val="007275C2"/>
    <w:rsid w:val="00951DA9"/>
    <w:rsid w:val="00956C20"/>
    <w:rsid w:val="009E1529"/>
    <w:rsid w:val="00A167C3"/>
    <w:rsid w:val="00A21037"/>
    <w:rsid w:val="00A91663"/>
    <w:rsid w:val="00A966F9"/>
    <w:rsid w:val="00AB204E"/>
    <w:rsid w:val="00AC0BA8"/>
    <w:rsid w:val="00B0090A"/>
    <w:rsid w:val="00B07763"/>
    <w:rsid w:val="00BA6066"/>
    <w:rsid w:val="00D943D2"/>
    <w:rsid w:val="00EE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5B"/>
  </w:style>
  <w:style w:type="paragraph" w:styleId="1">
    <w:name w:val="heading 1"/>
    <w:basedOn w:val="a"/>
    <w:next w:val="a"/>
    <w:link w:val="10"/>
    <w:qFormat/>
    <w:rsid w:val="009E152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52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Title">
    <w:name w:val="ConsPlusTitle"/>
    <w:rsid w:val="009E1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rsid w:val="009E15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3">
    <w:name w:val="Гипертекстовая ссылка"/>
    <w:basedOn w:val="a0"/>
    <w:rsid w:val="009E1529"/>
    <w:rPr>
      <w:rFonts w:cs="Times New Roman"/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9E15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Прижатый влево"/>
    <w:basedOn w:val="a"/>
    <w:next w:val="a"/>
    <w:rsid w:val="009E1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Body Text Indent"/>
    <w:basedOn w:val="a"/>
    <w:link w:val="a7"/>
    <w:rsid w:val="009E1529"/>
    <w:pPr>
      <w:spacing w:after="120" w:line="240" w:lineRule="auto"/>
      <w:ind w:left="283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E152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9E1529"/>
    <w:rPr>
      <w:i/>
      <w:iCs/>
    </w:rPr>
  </w:style>
  <w:style w:type="character" w:styleId="a9">
    <w:name w:val="Hyperlink"/>
    <w:basedOn w:val="a0"/>
    <w:uiPriority w:val="99"/>
    <w:unhideWhenUsed/>
    <w:rsid w:val="009E1529"/>
    <w:rPr>
      <w:color w:val="0000FF"/>
      <w:u w:val="single"/>
    </w:rPr>
  </w:style>
  <w:style w:type="paragraph" w:styleId="aa">
    <w:name w:val="No Spacing"/>
    <w:uiPriority w:val="1"/>
    <w:qFormat/>
    <w:rsid w:val="009E1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E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1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osvet.ru/street-sirius-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sosvet.ru/street-sirius-1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109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71109.0" TargetMode="External"/><Relationship Id="rId10" Type="http://schemas.openxmlformats.org/officeDocument/2006/relationships/hyperlink" Target="garantF1://6630769.0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120711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2026-02-18T06:39:00Z</cp:lastPrinted>
  <dcterms:created xsi:type="dcterms:W3CDTF">2025-03-06T10:08:00Z</dcterms:created>
  <dcterms:modified xsi:type="dcterms:W3CDTF">2026-02-18T06:47:00Z</dcterms:modified>
</cp:coreProperties>
</file>